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5254"/>
        </w:tabs>
        <w:spacing w:beforeLines="0" w:afterLines="0"/>
        <w:ind w:firstLine="142"/>
        <w:rPr>
          <w:rFonts w:hint="eastAsia" w:ascii="方正黑体_GBK" w:hAnsi="方正黑体_GBK" w:eastAsia="方正黑体_GBK"/>
          <w:sz w:val="32"/>
          <w:szCs w:val="24"/>
          <w:lang w:val="zh-CN"/>
        </w:rPr>
      </w:pPr>
      <w:r>
        <w:rPr>
          <w:rFonts w:hint="eastAsia" w:ascii="方正黑体_GBK" w:hAnsi="方正黑体_GBK" w:eastAsia="方正黑体_GBK"/>
          <w:sz w:val="32"/>
          <w:szCs w:val="24"/>
          <w:lang w:val="zh-CN"/>
        </w:rPr>
        <w:t xml:space="preserve">附件  </w:t>
      </w:r>
    </w:p>
    <w:p>
      <w:pPr>
        <w:tabs>
          <w:tab w:val="left" w:pos="5254"/>
        </w:tabs>
        <w:spacing w:beforeLines="0" w:afterLines="0"/>
        <w:ind w:firstLine="142"/>
        <w:jc w:val="center"/>
      </w:pPr>
      <w:bookmarkStart w:id="0" w:name="_GoBack"/>
      <w:r>
        <w:rPr>
          <w:rFonts w:hint="eastAsia" w:ascii="方正小标宋_GBK" w:hAnsi="方正小标宋_GBK" w:eastAsia="方正小标宋_GBK"/>
          <w:sz w:val="44"/>
          <w:szCs w:val="24"/>
          <w:lang w:val="zh-CN"/>
        </w:rPr>
        <w:t>重庆市2024年第二批中央财政以工代赈任务计划</w:t>
      </w:r>
    </w:p>
    <w:bookmarkEnd w:id="0"/>
    <w:tbl>
      <w:tblPr>
        <w:tblStyle w:val="2"/>
        <w:tblW w:w="6173" w:type="pct"/>
        <w:tblInd w:w="-1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"/>
        <w:gridCol w:w="659"/>
        <w:gridCol w:w="1154"/>
        <w:gridCol w:w="1962"/>
        <w:gridCol w:w="847"/>
        <w:gridCol w:w="711"/>
        <w:gridCol w:w="843"/>
        <w:gridCol w:w="779"/>
        <w:gridCol w:w="636"/>
        <w:gridCol w:w="788"/>
        <w:gridCol w:w="560"/>
        <w:gridCol w:w="576"/>
        <w:gridCol w:w="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2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县（区）</w:t>
            </w:r>
          </w:p>
        </w:tc>
        <w:tc>
          <w:tcPr>
            <w:tcW w:w="560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3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11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拟开工日期（年</w:t>
            </w:r>
            <w:r>
              <w:rPr>
                <w:rStyle w:val="4"/>
                <w:rFonts w:eastAsia="方正黑体_GBK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月）</w:t>
            </w:r>
          </w:p>
        </w:tc>
        <w:tc>
          <w:tcPr>
            <w:tcW w:w="34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拟完工日期（年</w:t>
            </w:r>
            <w:r>
              <w:rPr>
                <w:rStyle w:val="4"/>
                <w:rFonts w:eastAsia="方正黑体_GBK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5"/>
                <w:rFonts w:ascii="Times New Roman" w:hAnsi="Times New Roman"/>
                <w:sz w:val="21"/>
                <w:szCs w:val="21"/>
                <w:lang w:val="en-US" w:eastAsia="zh-CN" w:bidi="ar"/>
              </w:rPr>
              <w:t>月）</w:t>
            </w:r>
          </w:p>
        </w:tc>
        <w:tc>
          <w:tcPr>
            <w:tcW w:w="40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第二批中央财政以工代赈任务计划</w:t>
            </w:r>
          </w:p>
        </w:tc>
        <w:tc>
          <w:tcPr>
            <w:tcW w:w="37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总投资</w:t>
            </w:r>
          </w:p>
        </w:tc>
        <w:tc>
          <w:tcPr>
            <w:tcW w:w="308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计划带动当地群众务工人数</w:t>
            </w:r>
          </w:p>
        </w:tc>
        <w:tc>
          <w:tcPr>
            <w:tcW w:w="382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计划发放劳务报酬金额</w:t>
            </w:r>
          </w:p>
        </w:tc>
        <w:tc>
          <w:tcPr>
            <w:tcW w:w="272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计划培训务工群众人数</w:t>
            </w:r>
          </w:p>
        </w:tc>
        <w:tc>
          <w:tcPr>
            <w:tcW w:w="279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计划设置公益性岗位个数</w:t>
            </w:r>
          </w:p>
        </w:tc>
        <w:tc>
          <w:tcPr>
            <w:tcW w:w="235" w:type="pct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2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8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2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9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2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" w:type="pct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7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38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2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both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37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1140</w:t>
            </w:r>
          </w:p>
        </w:tc>
        <w:tc>
          <w:tcPr>
            <w:tcW w:w="3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8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27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2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</w:t>
            </w:r>
          </w:p>
        </w:tc>
        <w:tc>
          <w:tcPr>
            <w:tcW w:w="56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奉节县永乐镇2024年铁甲村以工代赈道路改建中央财政以工代赈项目</w:t>
            </w:r>
          </w:p>
        </w:tc>
        <w:tc>
          <w:tcPr>
            <w:tcW w:w="95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改建道路8.6公里及配套设施工程等。</w:t>
            </w:r>
          </w:p>
        </w:tc>
        <w:tc>
          <w:tcPr>
            <w:tcW w:w="4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3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37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3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8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27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4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</w:t>
            </w:r>
          </w:p>
        </w:tc>
        <w:tc>
          <w:tcPr>
            <w:tcW w:w="56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云阳县桑坪镇2024年产业基础设施配套工程中央财政以工代赈项目</w:t>
            </w:r>
          </w:p>
        </w:tc>
        <w:tc>
          <w:tcPr>
            <w:tcW w:w="95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硬化农村公路2公里，硬化机耕道325米，新修人行路300米，硬化排水沟500米，修建抗旱池1口，硬化场地1800平方米及其他配套设施。</w:t>
            </w:r>
          </w:p>
        </w:tc>
        <w:tc>
          <w:tcPr>
            <w:tcW w:w="4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3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7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3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8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7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60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石柱县鱼池镇2024年鱼池村六门组通组公路硬化及环境整治中央财政以工代赈项目</w:t>
            </w:r>
          </w:p>
        </w:tc>
        <w:tc>
          <w:tcPr>
            <w:tcW w:w="953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both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硬化公路宽3.5米、长300米，新修人行便道宽3.6米、长40米，整治院落10处。</w:t>
            </w:r>
          </w:p>
        </w:tc>
        <w:tc>
          <w:tcPr>
            <w:tcW w:w="41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2024年6月</w:t>
            </w:r>
          </w:p>
        </w:tc>
        <w:tc>
          <w:tcPr>
            <w:tcW w:w="34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2024年11月</w:t>
            </w:r>
          </w:p>
        </w:tc>
        <w:tc>
          <w:tcPr>
            <w:tcW w:w="40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7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08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8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7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79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5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方正仿宋_GBK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FA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2024-05-16T07:46:00Z</dcterms:created>
  <dc:creator>周卒</dc:creator>
  <cp:lastModifiedBy>周卒</cp:lastModifiedBy>
  <dcterms:modified xsi:type="dcterms:W3CDTF">2024-05-16T07:49:15Z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68701F2E9E804421A222334B407330B6</vt:lpwstr>
  </property>
</Properties>
</file>