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color w:val="auto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color w:val="auto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hint="eastAsia" w:ascii="Times New Roman" w:hAnsi="Times New Roman" w:eastAsia="方正仿宋_GBK" w:cs="方正仿宋_GBK"/>
          <w:color w:val="auto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outlineLvl w:val="9"/>
        <w:rPr>
          <w:rFonts w:hint="eastAsia" w:ascii="Times New Roman" w:hAnsi="Times New Roman" w:eastAsia="方正仿宋_GBK" w:cs="方正仿宋_GBK"/>
          <w:bCs/>
          <w:color w:val="auto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</w:rPr>
        <w:t>渝粮管〔2023〕125号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ascii="Times New Roman" w:hAnsi="Times New Roman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outlineLvl w:val="9"/>
        <w:rPr>
          <w:rFonts w:ascii="Times New Roman" w:hAnsi="Times New Roman"/>
          <w:bCs/>
          <w:color w:val="auto"/>
        </w:rPr>
      </w:pPr>
    </w:p>
    <w:p>
      <w:pPr>
        <w:overflowPunct w:val="0"/>
        <w:adjustRightInd/>
        <w:spacing w:after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</w:rPr>
        <w:t>粮食局</w:t>
      </w:r>
    </w:p>
    <w:p>
      <w:pPr>
        <w:overflowPunct w:val="0"/>
        <w:adjustRightInd/>
        <w:spacing w:after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</w:rPr>
        <w:t>转发</w:t>
      </w:r>
      <w:r>
        <w:rPr>
          <w:rFonts w:hint="eastAsia" w:ascii="Times New Roman" w:hAnsi="Times New Roman" w:eastAsia="方正小标宋_GBK"/>
          <w:color w:val="auto"/>
          <w:kern w:val="2"/>
          <w:sz w:val="44"/>
          <w:szCs w:val="44"/>
        </w:rPr>
        <w:t>《关于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</w:rPr>
        <w:t>切实做好2023年</w:t>
      </w:r>
    </w:p>
    <w:p>
      <w:pPr>
        <w:overflowPunct w:val="0"/>
        <w:adjustRightInd/>
        <w:spacing w:after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</w:rPr>
        <w:t>秋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kern w:val="2"/>
          <w:sz w:val="44"/>
          <w:szCs w:val="44"/>
        </w:rPr>
        <w:t>粮收购工作</w:t>
      </w:r>
      <w:r>
        <w:rPr>
          <w:rFonts w:hint="default" w:ascii="Times New Roman" w:hAnsi="Times New Roman" w:eastAsia="方正小标宋_GBK" w:cs="Times New Roman"/>
          <w:color w:val="auto"/>
          <w:spacing w:val="6"/>
          <w:kern w:val="2"/>
          <w:sz w:val="44"/>
          <w:szCs w:val="44"/>
        </w:rPr>
        <w:t>的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kern w:val="2"/>
          <w:sz w:val="44"/>
          <w:szCs w:val="44"/>
        </w:rPr>
        <w:t>通知</w:t>
      </w:r>
      <w:r>
        <w:rPr>
          <w:rFonts w:hint="eastAsia" w:ascii="Times New Roman" w:hAnsi="Times New Roman" w:eastAsia="方正小标宋_GBK"/>
          <w:color w:val="auto"/>
          <w:spacing w:val="6"/>
          <w:kern w:val="2"/>
          <w:sz w:val="44"/>
          <w:szCs w:val="44"/>
        </w:rPr>
        <w:t>》的通知</w:t>
      </w:r>
    </w:p>
    <w:bookmarkEnd w:id="0"/>
    <w:p>
      <w:pPr>
        <w:overflowPunct w:val="0"/>
        <w:adjustRightInd/>
        <w:spacing w:after="0" w:line="460" w:lineRule="exact"/>
        <w:ind w:firstLine="0" w:firstLineChars="0"/>
        <w:textAlignment w:val="auto"/>
        <w:rPr>
          <w:rFonts w:hint="default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</w:rPr>
      </w:pPr>
    </w:p>
    <w:p>
      <w:pPr>
        <w:overflowPunct w:val="0"/>
        <w:adjustRightInd/>
        <w:spacing w:before="0" w:after="0" w:line="460" w:lineRule="exact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</w:rPr>
        <w:t>各区县（自治县）发展改革委、两江新区经济运行局、重庆高新区改革发展局、万盛经开区发展改革局：</w:t>
      </w:r>
    </w:p>
    <w:p>
      <w:pPr>
        <w:overflowPunct w:val="0"/>
        <w:adjustRightInd/>
        <w:spacing w:after="0" w:line="460" w:lineRule="exact"/>
        <w:ind w:firstLine="61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cs="方正仿宋_GBK"/>
          <w:color w:val="auto"/>
          <w:kern w:val="2"/>
          <w:lang w:val="en"/>
        </w:rPr>
        <w:t>为切实做好我市</w:t>
      </w:r>
      <w:r>
        <w:rPr>
          <w:rFonts w:hint="eastAsia" w:ascii="Times New Roman" w:hAnsi="Times New Roman" w:cs="方正仿宋_GBK"/>
          <w:color w:val="auto"/>
          <w:kern w:val="2"/>
        </w:rPr>
        <w:t>2023年秋粮收购工作，保持粮食市场平稳运行，现将国家发展和改革委员会等九部门印发的《关于切实做好2023年秋粮收购工作的通知》（国粮粮〔2023〕165号）转发给你们，请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  <w:t>务必高度重视，认真研究，</w:t>
      </w:r>
      <w:r>
        <w:rPr>
          <w:rFonts w:hint="eastAsia" w:ascii="Times New Roman" w:hAnsi="Times New Roman" w:cs="方正仿宋_GBK"/>
          <w:color w:val="auto"/>
          <w:kern w:val="2"/>
        </w:rPr>
        <w:t>结合实际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  <w:t>抓好</w:t>
      </w:r>
      <w:r>
        <w:rPr>
          <w:rFonts w:hint="eastAsia" w:ascii="Times New Roman" w:hAnsi="Times New Roman" w:cs="方正仿宋_GBK"/>
          <w:color w:val="auto"/>
          <w:kern w:val="2"/>
        </w:rPr>
        <w:t>贯彻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  <w:t>落实</w:t>
      </w:r>
      <w:r>
        <w:rPr>
          <w:rFonts w:hint="eastAsia" w:ascii="Times New Roman" w:hAnsi="Times New Roman" w:cs="方正仿宋_GBK"/>
          <w:color w:val="auto"/>
          <w:kern w:val="2"/>
        </w:rPr>
        <w:t>。</w:t>
      </w:r>
    </w:p>
    <w:p>
      <w:pPr>
        <w:overflowPunct w:val="0"/>
        <w:adjustRightInd/>
        <w:spacing w:after="0" w:line="460" w:lineRule="exact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</w:p>
    <w:p>
      <w:pPr>
        <w:overflowPunct w:val="0"/>
        <w:adjustRightInd/>
        <w:spacing w:after="0" w:line="460" w:lineRule="exact"/>
        <w:ind w:firstLine="5609" w:firstLineChars="1839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cs="方正仿宋_GBK"/>
          <w:color w:val="auto"/>
          <w:kern w:val="2"/>
        </w:rPr>
        <w:t>重庆市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  <w:t>粮食局</w:t>
      </w:r>
    </w:p>
    <w:p>
      <w:pPr>
        <w:overflowPunct w:val="0"/>
        <w:adjustRightInd/>
        <w:spacing w:after="0" w:line="46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  <w:t xml:space="preserve">            </w:t>
      </w:r>
      <w:r>
        <w:rPr>
          <w:rFonts w:hint="eastAsia" w:ascii="Times New Roman" w:hAnsi="Times New Roman" w:cs="方正仿宋_GBK"/>
          <w:color w:val="auto"/>
          <w:kern w:val="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cs="方正仿宋_GBK"/>
          <w:color w:val="auto"/>
          <w:kern w:val="2"/>
        </w:rPr>
        <w:t>2023年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  <w:t>10</w:t>
      </w:r>
      <w:r>
        <w:rPr>
          <w:rFonts w:hint="eastAsia" w:ascii="Times New Roman" w:hAnsi="Times New Roman" w:cs="方正仿宋_GBK"/>
          <w:color w:val="auto"/>
          <w:kern w:val="2"/>
        </w:rPr>
        <w:t>月</w:t>
      </w:r>
      <w:r>
        <w:rPr>
          <w:rFonts w:hint="eastAsia" w:ascii="Times New Roman" w:hAnsi="Times New Roman" w:cs="方正仿宋_GBK"/>
          <w:color w:val="auto"/>
          <w:kern w:val="2"/>
          <w:lang w:eastAsia="zh-CN"/>
        </w:rPr>
        <w:t>8</w:t>
      </w:r>
      <w:r>
        <w:rPr>
          <w:rFonts w:hint="eastAsia" w:ascii="Times New Roman" w:hAnsi="Times New Roman" w:cs="方正仿宋_GBK"/>
          <w:color w:val="auto"/>
          <w:kern w:val="2"/>
        </w:rPr>
        <w:t>日</w:t>
      </w:r>
      <w:r>
        <w:rPr>
          <w:rFonts w:hint="eastAsia" w:ascii="Times New Roman" w:hAnsi="Times New Roman" w:cs="方正仿宋_GBK"/>
          <w:color w:val="auto"/>
          <w:kern w:val="2"/>
          <w:lang w:val="en-US" w:eastAsia="zh-CN"/>
        </w:rPr>
        <w:t xml:space="preserve">     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 w:val="0"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jc w:val="left"/>
      <w:textAlignment w:val="baseline"/>
      <w:outlineLvl w:val="9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5"/>
  <w:drawingGridHorizontalSpacing w:val="152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A275B"/>
    <w:rsid w:val="000B4A22"/>
    <w:rsid w:val="000C0BF7"/>
    <w:rsid w:val="000C2FB2"/>
    <w:rsid w:val="000C6B28"/>
    <w:rsid w:val="000F25BF"/>
    <w:rsid w:val="001024AA"/>
    <w:rsid w:val="001056AD"/>
    <w:rsid w:val="00182501"/>
    <w:rsid w:val="00185691"/>
    <w:rsid w:val="001D3042"/>
    <w:rsid w:val="001E71C2"/>
    <w:rsid w:val="001F7BBB"/>
    <w:rsid w:val="0026218B"/>
    <w:rsid w:val="0026530B"/>
    <w:rsid w:val="00296D93"/>
    <w:rsid w:val="002B04C6"/>
    <w:rsid w:val="00301B6D"/>
    <w:rsid w:val="00301CEE"/>
    <w:rsid w:val="00396CAE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271C6"/>
    <w:rsid w:val="005777F4"/>
    <w:rsid w:val="005C221C"/>
    <w:rsid w:val="005C7EAE"/>
    <w:rsid w:val="006042BD"/>
    <w:rsid w:val="006068C6"/>
    <w:rsid w:val="0063154E"/>
    <w:rsid w:val="006A30D0"/>
    <w:rsid w:val="007043DC"/>
    <w:rsid w:val="0072131F"/>
    <w:rsid w:val="00731C1B"/>
    <w:rsid w:val="00737083"/>
    <w:rsid w:val="00765BC9"/>
    <w:rsid w:val="007770A5"/>
    <w:rsid w:val="00793720"/>
    <w:rsid w:val="00794916"/>
    <w:rsid w:val="007B0DE3"/>
    <w:rsid w:val="007F394F"/>
    <w:rsid w:val="007F46CB"/>
    <w:rsid w:val="00815223"/>
    <w:rsid w:val="00831787"/>
    <w:rsid w:val="00860A47"/>
    <w:rsid w:val="008642D8"/>
    <w:rsid w:val="00891C35"/>
    <w:rsid w:val="008935D1"/>
    <w:rsid w:val="008B74C0"/>
    <w:rsid w:val="009048D5"/>
    <w:rsid w:val="00904AFE"/>
    <w:rsid w:val="0092122C"/>
    <w:rsid w:val="009220DF"/>
    <w:rsid w:val="00965CCB"/>
    <w:rsid w:val="00972E17"/>
    <w:rsid w:val="00995785"/>
    <w:rsid w:val="009A5EB0"/>
    <w:rsid w:val="009E1F1F"/>
    <w:rsid w:val="00A40C10"/>
    <w:rsid w:val="00A443C1"/>
    <w:rsid w:val="00A955CD"/>
    <w:rsid w:val="00B1777D"/>
    <w:rsid w:val="00B42928"/>
    <w:rsid w:val="00B51CD6"/>
    <w:rsid w:val="00B833D8"/>
    <w:rsid w:val="00C464A8"/>
    <w:rsid w:val="00C6762A"/>
    <w:rsid w:val="00C739C4"/>
    <w:rsid w:val="00CF2FA9"/>
    <w:rsid w:val="00CF737B"/>
    <w:rsid w:val="00D01740"/>
    <w:rsid w:val="00D471B4"/>
    <w:rsid w:val="00D7295A"/>
    <w:rsid w:val="00D878F1"/>
    <w:rsid w:val="00D97CFB"/>
    <w:rsid w:val="00DB38C2"/>
    <w:rsid w:val="00E03841"/>
    <w:rsid w:val="00E770E1"/>
    <w:rsid w:val="00E93235"/>
    <w:rsid w:val="00ED5B9D"/>
    <w:rsid w:val="00F14A44"/>
    <w:rsid w:val="00F63B69"/>
    <w:rsid w:val="00F76AAF"/>
    <w:rsid w:val="00F830E2"/>
    <w:rsid w:val="00FA4D84"/>
    <w:rsid w:val="02EE3EFC"/>
    <w:rsid w:val="075064B1"/>
    <w:rsid w:val="07D61D3E"/>
    <w:rsid w:val="07EC3336"/>
    <w:rsid w:val="0A493A1D"/>
    <w:rsid w:val="0B8765DD"/>
    <w:rsid w:val="21943206"/>
    <w:rsid w:val="21D35E4B"/>
    <w:rsid w:val="2A9B2DDF"/>
    <w:rsid w:val="3C843CCE"/>
    <w:rsid w:val="47CD1658"/>
    <w:rsid w:val="48B341EA"/>
    <w:rsid w:val="4DF665E7"/>
    <w:rsid w:val="5331631D"/>
    <w:rsid w:val="55A54027"/>
    <w:rsid w:val="5CFD27E7"/>
    <w:rsid w:val="5F784753"/>
    <w:rsid w:val="61C96508"/>
    <w:rsid w:val="6E91676F"/>
    <w:rsid w:val="71575DA8"/>
    <w:rsid w:val="73195727"/>
    <w:rsid w:val="7B4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after="160"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rFonts w:eastAsia="方正仿宋_GBK"/>
      <w:sz w:val="18"/>
      <w:szCs w:val="18"/>
    </w:rPr>
  </w:style>
  <w:style w:type="character" w:customStyle="1" w:styleId="10">
    <w:name w:val="页脚 Char"/>
    <w:link w:val="4"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2</Pages>
  <Words>3</Words>
  <Characters>20</Characters>
  <Lines>1</Lines>
  <Paragraphs>1</Paragraphs>
  <TotalTime>44</TotalTime>
  <ScaleCrop>false</ScaleCrop>
  <LinksUpToDate>false</LinksUpToDate>
  <CharactersWithSpaces>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2023-10-08T02:30:00Z</cp:lastPrinted>
  <dcterms:modified xsi:type="dcterms:W3CDTF">2023-10-08T08:14:16Z</dcterms:modified>
  <dc:title>重庆市计委关于巫山县小小三峡手扒岩至平河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6DADAEA5D10B49218D3CC4D62F1237F8</vt:lpwstr>
  </property>
  <property fmtid="{D5CDD505-2E9C-101B-9397-08002B2CF9AE}" pid="3" name="KSOProductBuildVer">
    <vt:lpwstr>2052-11.8.2.9022</vt:lpwstr>
  </property>
</Properties>
</file>