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0" w:after="0" w:line="240" w:lineRule="auto"/>
        <w:rPr>
          <w:rFonts w:ascii="Times New Roman" w:hAnsi="Times New Roman" w:cs="方正仿宋_GBK"/>
          <w:bCs/>
        </w:rPr>
      </w:pPr>
      <w:bookmarkStart w:id="1" w:name="_GoBack"/>
      <w:bookmarkEnd w:id="1"/>
    </w:p>
    <w:p>
      <w:pPr>
        <w:adjustRightInd/>
        <w:spacing w:before="0" w:after="0" w:line="240" w:lineRule="auto"/>
        <w:rPr>
          <w:rFonts w:ascii="Times New Roman" w:hAnsi="Times New Roman" w:cs="方正仿宋_GBK"/>
          <w:bCs/>
        </w:rPr>
      </w:pPr>
    </w:p>
    <w:p>
      <w:pPr>
        <w:adjustRightInd/>
        <w:spacing w:before="0" w:after="0" w:line="240" w:lineRule="auto"/>
        <w:rPr>
          <w:rFonts w:ascii="Times New Roman" w:hAnsi="Times New Roman" w:cs="方正仿宋_GBK"/>
          <w:bCs/>
        </w:rPr>
      </w:pPr>
    </w:p>
    <w:p>
      <w:pPr>
        <w:adjustRightInd/>
        <w:spacing w:before="0" w:after="0" w:line="240" w:lineRule="auto"/>
        <w:rPr>
          <w:bCs/>
        </w:rPr>
      </w:pPr>
    </w:p>
    <w:p>
      <w:pPr>
        <w:adjustRightInd/>
        <w:spacing w:before="0" w:after="0" w:line="240" w:lineRule="auto"/>
        <w:rPr>
          <w:bCs/>
        </w:rPr>
      </w:pPr>
    </w:p>
    <w:p>
      <w:pPr>
        <w:adjustRightInd/>
        <w:spacing w:before="0" w:after="0" w:line="240" w:lineRule="auto"/>
        <w:jc w:val="center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center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both"/>
        <w:rPr>
          <w:rFonts w:eastAsia="宋体"/>
          <w:kern w:val="2"/>
        </w:rPr>
      </w:pPr>
    </w:p>
    <w:p>
      <w:pPr>
        <w:adjustRightInd/>
        <w:spacing w:before="0" w:after="0" w:line="240" w:lineRule="auto"/>
        <w:jc w:val="center"/>
        <w:rPr>
          <w:rFonts w:hint="eastAsia" w:cs="方正仿宋_GBK"/>
          <w:bCs/>
        </w:rPr>
      </w:pPr>
      <w:r>
        <w:rPr>
          <w:rFonts w:hint="eastAsia" w:eastAsia="方正仿宋_GBK" w:cs="方正仿宋_GBK"/>
          <w:kern w:val="2"/>
        </w:rPr>
        <w:t>渝发改价格〔2023〕341号</w:t>
      </w:r>
    </w:p>
    <w:p>
      <w:pPr>
        <w:adjustRightInd/>
        <w:spacing w:before="0" w:after="0" w:line="240" w:lineRule="auto"/>
        <w:jc w:val="center"/>
        <w:rPr>
          <w:bCs/>
        </w:rPr>
      </w:pPr>
    </w:p>
    <w:p>
      <w:pPr>
        <w:adjustRightInd/>
        <w:spacing w:before="0" w:after="0" w:line="580" w:lineRule="exact"/>
        <w:jc w:val="center"/>
        <w:textAlignment w:val="auto"/>
        <w:rPr>
          <w:rFonts w:eastAsia="方正小标宋_GBK"/>
          <w:kern w:val="2"/>
          <w:sz w:val="44"/>
          <w:szCs w:val="44"/>
        </w:rPr>
      </w:pPr>
      <w:bookmarkStart w:id="0" w:name="正文"/>
      <w:bookmarkEnd w:id="0"/>
      <w:r>
        <w:rPr>
          <w:rFonts w:eastAsia="方正小标宋_GBK"/>
          <w:kern w:val="2"/>
          <w:sz w:val="44"/>
          <w:szCs w:val="44"/>
        </w:rPr>
        <w:t>重庆市发展和改革委员会</w:t>
      </w:r>
    </w:p>
    <w:p>
      <w:pPr>
        <w:adjustRightInd/>
        <w:spacing w:before="0" w:after="0" w:line="580" w:lineRule="exact"/>
        <w:jc w:val="center"/>
        <w:textAlignment w:val="auto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关于我市居民分时电价听证有关事项的</w:t>
      </w:r>
      <w:r>
        <w:rPr>
          <w:rFonts w:hint="eastAsia" w:eastAsia="方正小标宋_GBK"/>
          <w:kern w:val="2"/>
          <w:sz w:val="44"/>
          <w:szCs w:val="44"/>
        </w:rPr>
        <w:t>公</w:t>
      </w:r>
      <w:r>
        <w:rPr>
          <w:rFonts w:eastAsia="方正小标宋_GBK"/>
          <w:kern w:val="2"/>
          <w:sz w:val="44"/>
          <w:szCs w:val="44"/>
        </w:rPr>
        <w:t>告</w:t>
      </w:r>
    </w:p>
    <w:p>
      <w:pPr>
        <w:widowControl/>
        <w:shd w:val="clear" w:color="auto" w:fill="FFFFFF"/>
        <w:adjustRightInd/>
        <w:spacing w:before="0" w:after="0" w:line="240" w:lineRule="auto"/>
        <w:ind w:firstLine="0"/>
        <w:textAlignment w:val="auto"/>
        <w:rPr>
          <w:color w:val="000000"/>
        </w:rPr>
      </w:pP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</w:t>
      </w:r>
      <w:r>
        <w:rPr>
          <w:color w:val="000000"/>
          <w:sz w:val="32"/>
          <w:szCs w:val="32"/>
        </w:rPr>
        <w:t>充分发挥电价信号引导电力资源优化配置的作用，鼓励居民用户参与电力移峰填谷，促进新能源消纳和电力系统安全稳定经济运行，</w:t>
      </w:r>
      <w:r>
        <w:rPr>
          <w:rFonts w:hint="eastAsia"/>
          <w:color w:val="000000"/>
          <w:sz w:val="32"/>
          <w:szCs w:val="32"/>
        </w:rPr>
        <w:t>市发展改革委</w:t>
      </w:r>
      <w:r>
        <w:rPr>
          <w:color w:val="000000"/>
          <w:sz w:val="32"/>
          <w:szCs w:val="32"/>
        </w:rPr>
        <w:t>拟</w:t>
      </w:r>
      <w:r>
        <w:rPr>
          <w:rFonts w:hint="eastAsia"/>
          <w:color w:val="000000"/>
          <w:sz w:val="32"/>
          <w:szCs w:val="32"/>
        </w:rPr>
        <w:t>定了我市</w:t>
      </w:r>
      <w:r>
        <w:rPr>
          <w:color w:val="000000"/>
          <w:sz w:val="32"/>
          <w:szCs w:val="32"/>
        </w:rPr>
        <w:t>居民分时电价</w:t>
      </w:r>
      <w:r>
        <w:rPr>
          <w:rFonts w:hint="eastAsia"/>
          <w:color w:val="000000"/>
          <w:sz w:val="32"/>
          <w:szCs w:val="32"/>
        </w:rPr>
        <w:t>方案，拟由居民用户自愿选择执行</w:t>
      </w:r>
      <w:r>
        <w:rPr>
          <w:color w:val="000000"/>
          <w:sz w:val="32"/>
          <w:szCs w:val="32"/>
        </w:rPr>
        <w:t>。根据《中华人民共和国价格法》《政府制定价格听证办法》等相关规定，</w:t>
      </w:r>
      <w:r>
        <w:rPr>
          <w:rFonts w:hint="eastAsia"/>
          <w:color w:val="000000"/>
          <w:sz w:val="32"/>
          <w:szCs w:val="32"/>
        </w:rPr>
        <w:t>由市发展改革委</w:t>
      </w:r>
      <w:r>
        <w:rPr>
          <w:color w:val="000000"/>
          <w:sz w:val="32"/>
          <w:szCs w:val="32"/>
        </w:rPr>
        <w:t>按照法定程序组织实施价格听证。现将有关听证事项</w:t>
      </w:r>
      <w:r>
        <w:rPr>
          <w:rFonts w:hint="eastAsia"/>
          <w:color w:val="000000"/>
          <w:sz w:val="32"/>
          <w:szCs w:val="32"/>
        </w:rPr>
        <w:t>公</w:t>
      </w:r>
      <w:r>
        <w:rPr>
          <w:color w:val="000000"/>
          <w:sz w:val="32"/>
          <w:szCs w:val="32"/>
        </w:rPr>
        <w:t>告如下。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一、听证会时间及听证事项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拟于</w:t>
      </w: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下</w:t>
      </w:r>
      <w:r>
        <w:rPr>
          <w:color w:val="000000"/>
          <w:sz w:val="32"/>
          <w:szCs w:val="32"/>
        </w:rPr>
        <w:t>旬召开重庆市居民分时电价听证会。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二、听证会参加人、旁听人员、新闻媒体的名额、产生方式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（一）听证会参加人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本次听证会设置2</w:t>
      </w:r>
      <w:r>
        <w:rPr>
          <w:rFonts w:hint="eastAsia"/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名听证会参加人。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居民</w:t>
      </w:r>
      <w:r>
        <w:rPr>
          <w:rFonts w:hint="eastAsia"/>
          <w:color w:val="000000"/>
          <w:sz w:val="32"/>
          <w:szCs w:val="32"/>
        </w:rPr>
        <w:t>用电</w:t>
      </w:r>
      <w:r>
        <w:rPr>
          <w:color w:val="000000"/>
          <w:sz w:val="32"/>
          <w:szCs w:val="32"/>
        </w:rPr>
        <w:t>用户10名。</w:t>
      </w:r>
      <w:r>
        <w:rPr>
          <w:rFonts w:hint="eastAsia"/>
          <w:color w:val="000000"/>
          <w:sz w:val="32"/>
          <w:szCs w:val="32"/>
        </w:rPr>
        <w:t>国网重庆市电力公司供区内</w:t>
      </w:r>
      <w:r>
        <w:rPr>
          <w:color w:val="000000"/>
          <w:sz w:val="32"/>
          <w:szCs w:val="32"/>
        </w:rPr>
        <w:t>城市居民用电用户</w:t>
      </w:r>
      <w:r>
        <w:rPr>
          <w:rFonts w:hint="eastAsia"/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>名（含安装使用家用汽车充电桩居民用电用户2名</w:t>
      </w:r>
      <w:r>
        <w:rPr>
          <w:rFonts w:hint="eastAsia"/>
          <w:color w:val="000000"/>
          <w:sz w:val="32"/>
          <w:szCs w:val="32"/>
        </w:rPr>
        <w:t>）、</w:t>
      </w:r>
      <w:r>
        <w:rPr>
          <w:color w:val="000000"/>
          <w:sz w:val="32"/>
          <w:szCs w:val="32"/>
        </w:rPr>
        <w:t>重庆三峡水利</w:t>
      </w:r>
      <w:r>
        <w:rPr>
          <w:rFonts w:hint="eastAsia"/>
          <w:color w:val="000000"/>
          <w:sz w:val="32"/>
          <w:szCs w:val="32"/>
        </w:rPr>
        <w:t>电力（集团）股份有限</w:t>
      </w:r>
      <w:r>
        <w:rPr>
          <w:color w:val="000000"/>
          <w:sz w:val="32"/>
          <w:szCs w:val="32"/>
        </w:rPr>
        <w:t>公司供区内</w:t>
      </w:r>
      <w:r>
        <w:rPr>
          <w:rFonts w:hint="eastAsia"/>
          <w:color w:val="000000"/>
          <w:sz w:val="32"/>
          <w:szCs w:val="32"/>
        </w:rPr>
        <w:t>城市</w:t>
      </w:r>
      <w:r>
        <w:rPr>
          <w:color w:val="000000"/>
          <w:sz w:val="32"/>
          <w:szCs w:val="32"/>
        </w:rPr>
        <w:t>居民用电用户1名</w:t>
      </w:r>
      <w:r>
        <w:rPr>
          <w:rFonts w:hint="eastAsia"/>
          <w:color w:val="000000"/>
          <w:sz w:val="32"/>
          <w:szCs w:val="32"/>
        </w:rPr>
        <w:t>；</w:t>
      </w:r>
      <w:r>
        <w:rPr>
          <w:color w:val="000000"/>
          <w:sz w:val="32"/>
          <w:szCs w:val="32"/>
        </w:rPr>
        <w:t>农村居民用电用户2名</w:t>
      </w:r>
      <w:r>
        <w:rPr>
          <w:rFonts w:hint="eastAsia"/>
          <w:color w:val="000000"/>
          <w:sz w:val="32"/>
          <w:szCs w:val="32"/>
        </w:rPr>
        <w:t>。采取</w:t>
      </w:r>
      <w:r>
        <w:rPr>
          <w:color w:val="000000"/>
          <w:sz w:val="32"/>
          <w:szCs w:val="32"/>
        </w:rPr>
        <w:t>网络自愿报名，</w:t>
      </w:r>
      <w:r>
        <w:rPr>
          <w:rFonts w:hint="eastAsia"/>
          <w:color w:val="000000"/>
          <w:sz w:val="32"/>
          <w:szCs w:val="32"/>
        </w:rPr>
        <w:t>在公证处公证下，</w:t>
      </w:r>
      <w:r>
        <w:rPr>
          <w:color w:val="000000"/>
          <w:sz w:val="32"/>
          <w:szCs w:val="32"/>
        </w:rPr>
        <w:t>由市发展改革委随机</w:t>
      </w:r>
      <w:r>
        <w:rPr>
          <w:rFonts w:hint="eastAsia"/>
          <w:color w:val="000000"/>
          <w:sz w:val="32"/>
          <w:szCs w:val="32"/>
        </w:rPr>
        <w:t>抽</w:t>
      </w:r>
      <w:r>
        <w:rPr>
          <w:color w:val="000000"/>
          <w:sz w:val="32"/>
          <w:szCs w:val="32"/>
        </w:rPr>
        <w:t>取产生。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left="0" w:leftChars="0"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经营者代表</w:t>
      </w:r>
      <w:r>
        <w:rPr>
          <w:rFonts w:hint="eastAsia"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名。由</w:t>
      </w:r>
      <w:r>
        <w:rPr>
          <w:rFonts w:hint="eastAsia"/>
          <w:color w:val="000000"/>
          <w:sz w:val="32"/>
          <w:szCs w:val="32"/>
        </w:rPr>
        <w:t>电网企业推荐产生，其中</w:t>
      </w:r>
      <w:r>
        <w:rPr>
          <w:color w:val="000000"/>
          <w:sz w:val="32"/>
          <w:szCs w:val="32"/>
        </w:rPr>
        <w:t>国网重庆市电力公司</w:t>
      </w:r>
      <w:r>
        <w:rPr>
          <w:rFonts w:hint="eastAsia"/>
          <w:color w:val="000000"/>
          <w:sz w:val="32"/>
          <w:szCs w:val="32"/>
        </w:rPr>
        <w:t>推荐2名</w:t>
      </w:r>
      <w:r>
        <w:rPr>
          <w:color w:val="000000"/>
          <w:sz w:val="32"/>
          <w:szCs w:val="32"/>
        </w:rPr>
        <w:t>、重庆三峡水利</w:t>
      </w:r>
      <w:r>
        <w:rPr>
          <w:rFonts w:hint="eastAsia"/>
          <w:color w:val="000000"/>
          <w:sz w:val="32"/>
          <w:szCs w:val="32"/>
        </w:rPr>
        <w:t>电力（集团）股份有限</w:t>
      </w:r>
      <w:r>
        <w:rPr>
          <w:color w:val="000000"/>
          <w:sz w:val="32"/>
          <w:szCs w:val="32"/>
        </w:rPr>
        <w:t>公司</w:t>
      </w:r>
      <w:r>
        <w:rPr>
          <w:rFonts w:hint="eastAsia"/>
          <w:color w:val="000000"/>
          <w:sz w:val="32"/>
          <w:szCs w:val="32"/>
        </w:rPr>
        <w:t>推荐2</w:t>
      </w:r>
      <w:r>
        <w:rPr>
          <w:color w:val="000000"/>
          <w:sz w:val="32"/>
          <w:szCs w:val="32"/>
        </w:rPr>
        <w:t>名。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left="0" w:leftChars="0"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3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市人大代表1名。由市发展改革委提请市人大常委会办公厅推荐</w:t>
      </w:r>
      <w:r>
        <w:rPr>
          <w:rFonts w:hint="eastAsia"/>
          <w:color w:val="000000"/>
          <w:sz w:val="32"/>
          <w:szCs w:val="32"/>
        </w:rPr>
        <w:t>产生</w:t>
      </w:r>
      <w:r>
        <w:rPr>
          <w:color w:val="000000"/>
          <w:sz w:val="32"/>
          <w:szCs w:val="32"/>
        </w:rPr>
        <w:t>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left="0" w:leftChars="0"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4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市政协委员1名。由市发展改革委提请市政协办公厅推荐</w:t>
      </w:r>
      <w:r>
        <w:rPr>
          <w:rFonts w:hint="eastAsia"/>
          <w:color w:val="000000"/>
          <w:sz w:val="32"/>
          <w:szCs w:val="32"/>
        </w:rPr>
        <w:t>产生</w:t>
      </w:r>
      <w:r>
        <w:rPr>
          <w:color w:val="000000"/>
          <w:sz w:val="32"/>
          <w:szCs w:val="32"/>
        </w:rPr>
        <w:t>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left="0" w:leftChars="0"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5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政府部门及社会组织代表3名。由市经济信息委、市消</w:t>
      </w:r>
      <w:r>
        <w:rPr>
          <w:rFonts w:hint="eastAsia"/>
          <w:color w:val="000000"/>
          <w:sz w:val="32"/>
          <w:szCs w:val="32"/>
        </w:rPr>
        <w:t>费者权益保护</w:t>
      </w:r>
      <w:r>
        <w:rPr>
          <w:color w:val="000000"/>
          <w:sz w:val="32"/>
          <w:szCs w:val="32"/>
        </w:rPr>
        <w:t>委</w:t>
      </w:r>
      <w:r>
        <w:rPr>
          <w:rFonts w:hint="eastAsia"/>
          <w:color w:val="000000"/>
          <w:sz w:val="32"/>
          <w:szCs w:val="32"/>
        </w:rPr>
        <w:t>员会、</w:t>
      </w:r>
      <w:r>
        <w:rPr>
          <w:color w:val="000000"/>
          <w:sz w:val="32"/>
          <w:szCs w:val="32"/>
        </w:rPr>
        <w:t>市汽车商业协会各推荐1名。</w:t>
      </w:r>
    </w:p>
    <w:p>
      <w:pPr>
        <w:widowControl/>
        <w:numPr>
          <w:ilvl w:val="-1"/>
          <w:numId w:val="0"/>
        </w:numPr>
        <w:adjustRightInd/>
        <w:spacing w:before="0" w:after="0" w:line="240" w:lineRule="auto"/>
        <w:ind w:left="0" w:leftChars="0" w:firstLine="632" w:firstLineChars="200"/>
        <w:textAlignment w:val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>6</w:t>
      </w:r>
      <w:r>
        <w:rPr>
          <w:rFonts w:hint="eastAsia"/>
          <w:color w:val="000000"/>
          <w:sz w:val="32"/>
          <w:szCs w:val="32"/>
          <w:lang w:eastAsia="zh-CN"/>
        </w:rPr>
        <w:t>．</w:t>
      </w:r>
      <w:r>
        <w:rPr>
          <w:color w:val="000000"/>
          <w:sz w:val="32"/>
          <w:szCs w:val="32"/>
        </w:rPr>
        <w:t>专家学者3名。由市发展改革委聘请。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（二）旁听人员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设置</w:t>
      </w:r>
      <w:r>
        <w:rPr>
          <w:rFonts w:hint="eastAsia"/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个旁听席，通过网络</w:t>
      </w:r>
      <w:r>
        <w:rPr>
          <w:rFonts w:hint="eastAsia"/>
          <w:color w:val="000000"/>
          <w:sz w:val="32"/>
          <w:szCs w:val="32"/>
        </w:rPr>
        <w:t>自愿</w:t>
      </w:r>
      <w:r>
        <w:rPr>
          <w:color w:val="000000"/>
          <w:sz w:val="32"/>
          <w:szCs w:val="32"/>
        </w:rPr>
        <w:t>报名</w:t>
      </w:r>
      <w:r>
        <w:rPr>
          <w:rFonts w:hint="eastAsia"/>
          <w:color w:val="000000"/>
          <w:sz w:val="32"/>
          <w:szCs w:val="32"/>
        </w:rPr>
        <w:t>，</w:t>
      </w:r>
      <w:r>
        <w:rPr>
          <w:rFonts w:hint="eastAsia"/>
          <w:color w:val="000000"/>
          <w:kern w:val="2"/>
          <w:sz w:val="32"/>
          <w:szCs w:val="32"/>
        </w:rPr>
        <w:t>在公证处公证下，</w:t>
      </w:r>
      <w:r>
        <w:rPr>
          <w:color w:val="000000"/>
          <w:sz w:val="32"/>
          <w:szCs w:val="32"/>
        </w:rPr>
        <w:t>由市发展改革委随机</w:t>
      </w:r>
      <w:r>
        <w:rPr>
          <w:rFonts w:hint="eastAsia"/>
          <w:color w:val="000000"/>
          <w:sz w:val="32"/>
          <w:szCs w:val="32"/>
        </w:rPr>
        <w:t>抽取产生</w:t>
      </w:r>
      <w:r>
        <w:rPr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（三）新闻媒体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设置5个记者席，</w:t>
      </w:r>
      <w:r>
        <w:rPr>
          <w:rFonts w:hint="eastAsia"/>
          <w:color w:val="000000"/>
          <w:sz w:val="32"/>
          <w:szCs w:val="32"/>
        </w:rPr>
        <w:t>按照</w:t>
      </w:r>
      <w:r>
        <w:rPr>
          <w:color w:val="000000"/>
          <w:sz w:val="32"/>
          <w:szCs w:val="32"/>
        </w:rPr>
        <w:t>报名顺序</w:t>
      </w:r>
      <w:r>
        <w:rPr>
          <w:rFonts w:hint="eastAsia"/>
          <w:color w:val="000000"/>
          <w:sz w:val="32"/>
          <w:szCs w:val="32"/>
        </w:rPr>
        <w:t>产生</w:t>
      </w:r>
      <w:r>
        <w:rPr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三、</w:t>
      </w:r>
      <w:r>
        <w:rPr>
          <w:rFonts w:hint="eastAsia" w:eastAsia="方正黑体_GBK"/>
          <w:color w:val="000000"/>
          <w:sz w:val="32"/>
          <w:szCs w:val="32"/>
        </w:rPr>
        <w:t>参加</w:t>
      </w:r>
      <w:r>
        <w:rPr>
          <w:rFonts w:eastAsia="方正黑体_GBK"/>
          <w:color w:val="000000"/>
          <w:sz w:val="32"/>
          <w:szCs w:val="32"/>
        </w:rPr>
        <w:t>听证会</w:t>
      </w:r>
      <w:r>
        <w:rPr>
          <w:rFonts w:hint="eastAsia" w:eastAsia="方正黑体_GBK"/>
          <w:color w:val="000000"/>
          <w:sz w:val="32"/>
          <w:szCs w:val="32"/>
        </w:rPr>
        <w:t>人员报名</w:t>
      </w:r>
      <w:r>
        <w:rPr>
          <w:rFonts w:eastAsia="方正黑体_GBK"/>
          <w:color w:val="000000"/>
          <w:sz w:val="32"/>
          <w:szCs w:val="32"/>
        </w:rPr>
        <w:t>条件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（一）听证会参加人须具备的条件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1．本市年满18周岁以上70周岁以下的中华人民共和国公民，具有完全民事行为能力</w:t>
      </w:r>
      <w:r>
        <w:rPr>
          <w:rFonts w:hint="eastAsia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2．具有较强的社会责任感，具备一定的调查研究、分析论证和语言表达能力，能够就听证事项客观发表意见、阐明理由</w:t>
      </w:r>
      <w:r>
        <w:rPr>
          <w:rFonts w:hint="eastAsia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3．国网重庆市电力公司、重庆三峡水利电力（集团）股份有限公司</w:t>
      </w:r>
      <w:r>
        <w:rPr>
          <w:rFonts w:hint="eastAsia"/>
          <w:color w:val="000000"/>
          <w:sz w:val="32"/>
          <w:szCs w:val="32"/>
        </w:rPr>
        <w:t>供区内</w:t>
      </w:r>
      <w:r>
        <w:rPr>
          <w:color w:val="000000"/>
          <w:sz w:val="32"/>
          <w:szCs w:val="32"/>
        </w:rPr>
        <w:t>居民生活用电“一户一表”用户和国网重庆市电力公司</w:t>
      </w:r>
      <w:r>
        <w:rPr>
          <w:rFonts w:hint="eastAsia"/>
          <w:color w:val="000000"/>
          <w:sz w:val="32"/>
          <w:szCs w:val="32"/>
        </w:rPr>
        <w:t>供区内</w:t>
      </w:r>
      <w:r>
        <w:rPr>
          <w:color w:val="000000"/>
          <w:kern w:val="2"/>
          <w:sz w:val="32"/>
          <w:szCs w:val="32"/>
        </w:rPr>
        <w:t>安装使用家用汽车充电桩</w:t>
      </w:r>
      <w:r>
        <w:rPr>
          <w:rFonts w:hint="eastAsia"/>
          <w:color w:val="000000"/>
          <w:kern w:val="2"/>
          <w:sz w:val="32"/>
          <w:szCs w:val="32"/>
        </w:rPr>
        <w:t>城市</w:t>
      </w:r>
      <w:r>
        <w:rPr>
          <w:color w:val="000000"/>
          <w:kern w:val="2"/>
          <w:sz w:val="32"/>
          <w:szCs w:val="32"/>
        </w:rPr>
        <w:t>居民用电用户</w:t>
      </w:r>
      <w:r>
        <w:rPr>
          <w:color w:val="000000"/>
          <w:sz w:val="32"/>
          <w:szCs w:val="32"/>
        </w:rPr>
        <w:t>，</w:t>
      </w:r>
      <w:r>
        <w:rPr>
          <w:rFonts w:hint="eastAsia"/>
          <w:color w:val="000000"/>
          <w:sz w:val="32"/>
          <w:szCs w:val="32"/>
        </w:rPr>
        <w:t>并</w:t>
      </w:r>
      <w:r>
        <w:rPr>
          <w:color w:val="000000"/>
          <w:sz w:val="32"/>
          <w:szCs w:val="32"/>
        </w:rPr>
        <w:t>对居民生活用电价格等相关知识有一定了解</w:t>
      </w:r>
      <w:r>
        <w:rPr>
          <w:rFonts w:hint="eastAsia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4．同意公开姓名、职业等必要的个人信息</w:t>
      </w:r>
      <w:r>
        <w:rPr>
          <w:rFonts w:hint="eastAsia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5．身体健康、能够按时全程参加会议，遵守听证会纪律。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（二）听证会旁听人员须具备的条件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1．本市年满18周岁以上70周岁以下的中华人民共和国公民，具有完全民事行为能力</w:t>
      </w:r>
      <w:r>
        <w:rPr>
          <w:rFonts w:hint="eastAsia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2．身体健康、能够按时全程旁听会议，遵守听证会纪律。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（三）新闻媒体须具备的条件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1．具有新闻采访资质；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2．遵守听证会纪律。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四、报名时间和方式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（一）</w:t>
      </w:r>
      <w:r>
        <w:rPr>
          <w:rFonts w:hint="default" w:eastAsia="方正楷体_GBK"/>
          <w:color w:val="000000"/>
          <w:sz w:val="32"/>
          <w:szCs w:val="32"/>
        </w:rPr>
        <w:t>居民用电用户</w:t>
      </w:r>
      <w:r>
        <w:rPr>
          <w:rFonts w:eastAsia="方正楷体_GBK"/>
          <w:color w:val="000000"/>
          <w:sz w:val="32"/>
          <w:szCs w:val="32"/>
        </w:rPr>
        <w:t>和旁听人员</w:t>
      </w:r>
      <w:r>
        <w:rPr>
          <w:rFonts w:hint="eastAsia" w:eastAsia="方正楷体_GBK"/>
          <w:color w:val="000000"/>
          <w:sz w:val="32"/>
          <w:szCs w:val="32"/>
        </w:rPr>
        <w:t>。</w:t>
      </w:r>
      <w:r>
        <w:rPr>
          <w:color w:val="000000"/>
          <w:sz w:val="32"/>
          <w:szCs w:val="32"/>
        </w:rPr>
        <w:t>于</w:t>
      </w: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21</w:t>
      </w:r>
      <w:r>
        <w:rPr>
          <w:color w:val="000000"/>
          <w:sz w:val="32"/>
          <w:szCs w:val="32"/>
        </w:rPr>
        <w:t>日7</w:t>
      </w:r>
      <w:r>
        <w:rPr>
          <w:rFonts w:hint="eastAsia"/>
          <w:color w:val="000000"/>
          <w:sz w:val="32"/>
          <w:szCs w:val="32"/>
          <w:lang w:eastAsia="zh-CN"/>
        </w:rPr>
        <w:t>:</w:t>
      </w:r>
      <w:r>
        <w:rPr>
          <w:color w:val="000000"/>
          <w:sz w:val="32"/>
          <w:szCs w:val="32"/>
        </w:rPr>
        <w:t>00至</w:t>
      </w: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27</w:t>
      </w:r>
      <w:r>
        <w:rPr>
          <w:color w:val="000000"/>
          <w:sz w:val="32"/>
          <w:szCs w:val="32"/>
        </w:rPr>
        <w:t>日</w:t>
      </w:r>
      <w:r>
        <w:rPr>
          <w:rFonts w:hint="eastAsia"/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>:00期间，通过重庆市发展和改革委员会</w:t>
      </w:r>
      <w:r>
        <w:rPr>
          <w:rFonts w:hint="eastAsia"/>
          <w:color w:val="000000"/>
          <w:sz w:val="32"/>
          <w:szCs w:val="32"/>
        </w:rPr>
        <w:t>门户</w:t>
      </w:r>
      <w:r>
        <w:rPr>
          <w:color w:val="000000"/>
          <w:sz w:val="32"/>
          <w:szCs w:val="32"/>
        </w:rPr>
        <w:t>网站（http://fzggw.cq.gov.cn）报名（每日0:00至7:00为系统维护时间，报名系统暂无法使用）。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rFonts w:hint="eastAsia" w:eastAsia="方正楷体_GBK" w:cs="方正楷体_GBK"/>
          <w:color w:val="000000"/>
          <w:sz w:val="32"/>
          <w:szCs w:val="32"/>
        </w:rPr>
        <w:t>（二）推荐听证会参加人。</w:t>
      </w:r>
      <w:r>
        <w:rPr>
          <w:rFonts w:hint="eastAsia"/>
          <w:color w:val="000000"/>
          <w:sz w:val="32"/>
          <w:szCs w:val="32"/>
        </w:rPr>
        <w:t>推荐听证会参加人</w:t>
      </w:r>
      <w:r>
        <w:rPr>
          <w:color w:val="000000"/>
          <w:sz w:val="32"/>
          <w:szCs w:val="32"/>
        </w:rPr>
        <w:t>的单位</w:t>
      </w:r>
      <w:r>
        <w:rPr>
          <w:rFonts w:hint="eastAsia"/>
          <w:color w:val="000000"/>
          <w:sz w:val="32"/>
          <w:szCs w:val="32"/>
        </w:rPr>
        <w:t>，</w:t>
      </w:r>
      <w:r>
        <w:rPr>
          <w:color w:val="000000"/>
          <w:sz w:val="32"/>
          <w:szCs w:val="32"/>
        </w:rPr>
        <w:t>于</w:t>
      </w: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27</w:t>
      </w:r>
      <w:r>
        <w:rPr>
          <w:color w:val="000000"/>
          <w:sz w:val="32"/>
          <w:szCs w:val="32"/>
        </w:rPr>
        <w:t>日</w:t>
      </w:r>
      <w:r>
        <w:rPr>
          <w:rFonts w:hint="eastAsia"/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>:00前将推荐人员的姓名、性别、单位、职务和联系电话等相关信息告知市发展改革委（联系人：</w:t>
      </w:r>
      <w:r>
        <w:rPr>
          <w:rFonts w:hint="eastAsia"/>
          <w:color w:val="000000"/>
          <w:sz w:val="32"/>
          <w:szCs w:val="32"/>
        </w:rPr>
        <w:t>张娅</w:t>
      </w:r>
      <w:r>
        <w:rPr>
          <w:color w:val="000000"/>
          <w:sz w:val="32"/>
          <w:szCs w:val="32"/>
        </w:rPr>
        <w:t>；联系电话：67575565；传真电话：67575569）。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40"/>
        <w:textAlignment w:val="auto"/>
        <w:rPr>
          <w:color w:val="000000"/>
          <w:sz w:val="32"/>
          <w:szCs w:val="32"/>
        </w:rPr>
      </w:pPr>
      <w:r>
        <w:rPr>
          <w:rFonts w:hint="eastAsia" w:eastAsia="方正楷体_GBK" w:cs="方正楷体_GBK"/>
          <w:color w:val="000000"/>
          <w:sz w:val="32"/>
          <w:szCs w:val="32"/>
        </w:rPr>
        <w:t>（三）新闻媒体。</w:t>
      </w:r>
      <w:r>
        <w:rPr>
          <w:color w:val="000000"/>
          <w:sz w:val="32"/>
          <w:szCs w:val="32"/>
        </w:rPr>
        <w:t>于</w:t>
      </w:r>
      <w:r>
        <w:rPr>
          <w:rFonts w:hint="eastAsia"/>
          <w:color w:val="000000"/>
          <w:sz w:val="32"/>
          <w:szCs w:val="32"/>
        </w:rPr>
        <w:t>2023</w:t>
      </w:r>
      <w:r>
        <w:rPr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27</w:t>
      </w:r>
      <w:r>
        <w:rPr>
          <w:color w:val="000000"/>
          <w:sz w:val="32"/>
          <w:szCs w:val="32"/>
        </w:rPr>
        <w:t>日</w:t>
      </w:r>
      <w:r>
        <w:rPr>
          <w:rFonts w:hint="eastAsia"/>
          <w:color w:val="000000"/>
          <w:sz w:val="32"/>
          <w:szCs w:val="32"/>
        </w:rPr>
        <w:t>24</w:t>
      </w:r>
      <w:r>
        <w:rPr>
          <w:color w:val="000000"/>
          <w:sz w:val="32"/>
          <w:szCs w:val="32"/>
        </w:rPr>
        <w:t>:00前向市发展改革委报名（联系人：邓</w:t>
      </w:r>
      <w:r>
        <w:rPr>
          <w:rFonts w:hint="eastAsia"/>
          <w:color w:val="000000"/>
          <w:sz w:val="32"/>
          <w:szCs w:val="32"/>
        </w:rPr>
        <w:t>凌燕</w:t>
      </w:r>
      <w:r>
        <w:rPr>
          <w:color w:val="000000"/>
          <w:sz w:val="32"/>
          <w:szCs w:val="32"/>
        </w:rPr>
        <w:t>；联系电话：67575072）。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32" w:firstLineChars="200"/>
        <w:textAlignment w:val="auto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五、其他事项</w:t>
      </w:r>
    </w:p>
    <w:p>
      <w:pPr>
        <w:widowControl/>
        <w:shd w:val="clear" w:color="auto" w:fill="FFFFFF"/>
        <w:adjustRightInd/>
        <w:spacing w:before="0" w:after="0" w:line="240" w:lineRule="auto"/>
        <w:ind w:firstLine="632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根据《政府制定价格听证办法》规定，本次听证会举行的具体时间、地点，听证人、听证会参加人、旁听人员名单，定价方案等事项由市发展改革委于</w:t>
      </w:r>
      <w:r>
        <w:rPr>
          <w:rFonts w:hint="eastAsia"/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上</w:t>
      </w:r>
      <w:r>
        <w:rPr>
          <w:color w:val="000000"/>
          <w:sz w:val="32"/>
          <w:szCs w:val="32"/>
        </w:rPr>
        <w:t>旬另行</w:t>
      </w:r>
      <w:r>
        <w:rPr>
          <w:rFonts w:hint="eastAsia"/>
          <w:color w:val="000000"/>
          <w:sz w:val="32"/>
          <w:szCs w:val="32"/>
        </w:rPr>
        <w:t>公告</w:t>
      </w:r>
      <w:r>
        <w:rPr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adjustRightInd/>
        <w:spacing w:before="0" w:after="0" w:line="240" w:lineRule="auto"/>
        <w:ind w:firstLine="632" w:firstLineChars="200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特此</w:t>
      </w:r>
      <w:r>
        <w:rPr>
          <w:rFonts w:hint="eastAsia"/>
          <w:color w:val="000000"/>
          <w:sz w:val="32"/>
          <w:szCs w:val="32"/>
        </w:rPr>
        <w:t>公</w:t>
      </w:r>
      <w:r>
        <w:rPr>
          <w:color w:val="000000"/>
          <w:sz w:val="32"/>
          <w:szCs w:val="32"/>
        </w:rPr>
        <w:t>告。</w:t>
      </w:r>
    </w:p>
    <w:p>
      <w:pPr>
        <w:autoSpaceDN w:val="0"/>
        <w:adjustRightInd/>
        <w:spacing w:before="0" w:after="0" w:line="240" w:lineRule="auto"/>
        <w:ind w:firstLine="632" w:firstLineChars="200"/>
        <w:textAlignment w:val="auto"/>
        <w:rPr>
          <w:kern w:val="2"/>
          <w:sz w:val="32"/>
          <w:szCs w:val="32"/>
        </w:rPr>
      </w:pPr>
    </w:p>
    <w:p>
      <w:pPr>
        <w:autoSpaceDN w:val="0"/>
        <w:adjustRightInd/>
        <w:spacing w:before="0" w:after="0" w:line="240" w:lineRule="auto"/>
        <w:ind w:firstLine="632" w:firstLineChars="200"/>
        <w:textAlignment w:val="auto"/>
        <w:rPr>
          <w:kern w:val="2"/>
          <w:sz w:val="32"/>
          <w:szCs w:val="32"/>
        </w:rPr>
      </w:pPr>
    </w:p>
    <w:p>
      <w:pPr>
        <w:autoSpaceDN w:val="0"/>
        <w:adjustRightInd/>
        <w:spacing w:before="0" w:after="0" w:line="240" w:lineRule="auto"/>
        <w:ind w:firstLine="632" w:firstLineChars="200"/>
        <w:textAlignment w:val="auto"/>
        <w:rPr>
          <w:kern w:val="2"/>
          <w:sz w:val="32"/>
          <w:szCs w:val="32"/>
        </w:rPr>
      </w:pPr>
    </w:p>
    <w:p>
      <w:pPr>
        <w:adjustRightInd/>
        <w:spacing w:before="0" w:after="0" w:line="240" w:lineRule="auto"/>
        <w:textAlignment w:val="auto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                           重庆市发展和改革委员会</w:t>
      </w:r>
    </w:p>
    <w:p>
      <w:pPr>
        <w:adjustRightInd/>
        <w:spacing w:before="0" w:after="0" w:line="240" w:lineRule="auto"/>
        <w:textAlignment w:val="auto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                              </w:t>
      </w:r>
      <w:r>
        <w:rPr>
          <w:rFonts w:hint="eastAsia"/>
          <w:kern w:val="2"/>
          <w:sz w:val="32"/>
          <w:szCs w:val="32"/>
        </w:rPr>
        <w:t xml:space="preserve"> 2023</w:t>
      </w:r>
      <w:r>
        <w:rPr>
          <w:kern w:val="2"/>
          <w:sz w:val="32"/>
          <w:szCs w:val="32"/>
        </w:rPr>
        <w:t>年</w:t>
      </w:r>
      <w:r>
        <w:rPr>
          <w:rFonts w:hint="eastAsia"/>
          <w:kern w:val="2"/>
          <w:sz w:val="32"/>
          <w:szCs w:val="32"/>
        </w:rPr>
        <w:t>3</w:t>
      </w:r>
      <w:r>
        <w:rPr>
          <w:kern w:val="2"/>
          <w:sz w:val="32"/>
          <w:szCs w:val="32"/>
        </w:rPr>
        <w:t>月</w:t>
      </w:r>
      <w:r>
        <w:rPr>
          <w:rFonts w:hint="eastAsia"/>
          <w:kern w:val="2"/>
          <w:sz w:val="32"/>
          <w:szCs w:val="32"/>
          <w:lang w:eastAsia="zh-CN"/>
        </w:rPr>
        <w:t>2</w:t>
      </w:r>
      <w:r>
        <w:rPr>
          <w:rFonts w:hint="eastAsia"/>
          <w:kern w:val="2"/>
          <w:sz w:val="32"/>
          <w:szCs w:val="32"/>
          <w:lang w:val="en-US" w:eastAsia="zh-CN"/>
        </w:rPr>
        <w:t>0</w:t>
      </w:r>
      <w:r>
        <w:rPr>
          <w:kern w:val="2"/>
          <w:sz w:val="32"/>
          <w:szCs w:val="32"/>
        </w:rPr>
        <w:t>日</w:t>
      </w:r>
    </w:p>
    <w:p>
      <w:pPr>
        <w:adjustRightInd/>
        <w:spacing w:before="0" w:after="0" w:line="240" w:lineRule="auto"/>
        <w:textAlignment w:val="auto"/>
        <w:rPr>
          <w:kern w:val="2"/>
          <w:sz w:val="32"/>
          <w:szCs w:val="32"/>
        </w:rPr>
      </w:pPr>
    </w:p>
    <w:p>
      <w:pPr>
        <w:adjustRightInd/>
        <w:spacing w:before="0" w:after="0" w:line="240" w:lineRule="auto"/>
        <w:textAlignment w:val="auto"/>
        <w:rPr>
          <w:kern w:val="2"/>
          <w:sz w:val="32"/>
          <w:szCs w:val="32"/>
        </w:rPr>
      </w:pPr>
    </w:p>
    <w:p>
      <w:pPr>
        <w:pBdr>
          <w:bottom w:val="none" w:color="auto" w:sz="0" w:space="0"/>
        </w:pBdr>
        <w:adjustRightInd/>
        <w:spacing w:before="0" w:after="0" w:line="440" w:lineRule="exact"/>
        <w:textAlignment w:val="auto"/>
        <w:rPr>
          <w:kern w:val="2"/>
          <w:sz w:val="32"/>
          <w:szCs w:val="32"/>
        </w:rPr>
      </w:pPr>
    </w:p>
    <w:p>
      <w:pPr>
        <w:pBdr>
          <w:top w:val="single" w:color="auto" w:sz="12" w:space="0"/>
          <w:bottom w:val="single" w:color="auto" w:sz="12" w:space="0"/>
        </w:pBdr>
        <w:adjustRightInd/>
        <w:spacing w:before="0" w:after="0" w:line="240" w:lineRule="auto"/>
        <w:textAlignment w:val="auto"/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pict>
          <v:shape id="文本框 6" o:spid="_x0000_s1027" o:spt="202" type="#_x0000_t202" style="position:absolute;left:0pt;margin-left:276.2pt;margin-top:22.15pt;height:67.7pt;width:155.8pt;mso-wrap-style:non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7.09pt,1.30175mm,7.09pt,1.30175mm" style="mso-fit-shape-to-text:t;">
              <w:txbxContent>
                <w:p/>
              </w:txbxContent>
            </v:textbox>
          </v:shape>
        </w:pict>
      </w:r>
      <w:r>
        <w:rPr>
          <w:rFonts w:hint="eastAsia" w:cs="Times New Roman"/>
          <w:sz w:val="28"/>
          <w:szCs w:val="28"/>
          <w:highlight w:val="none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eastAsia="方正仿宋_GBK" w:cs="Times New Roman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B443D33"/>
    <w:rsid w:val="3D584BA2"/>
    <w:rsid w:val="3F91142D"/>
    <w:rsid w:val="3FBF7EB1"/>
    <w:rsid w:val="402E288B"/>
    <w:rsid w:val="417E794A"/>
    <w:rsid w:val="45E47B16"/>
    <w:rsid w:val="47651902"/>
    <w:rsid w:val="477B47A9"/>
    <w:rsid w:val="4A30398A"/>
    <w:rsid w:val="4A9F4CF0"/>
    <w:rsid w:val="4AC07792"/>
    <w:rsid w:val="4CE7092E"/>
    <w:rsid w:val="4E252DB9"/>
    <w:rsid w:val="502419AE"/>
    <w:rsid w:val="5073301F"/>
    <w:rsid w:val="545424E6"/>
    <w:rsid w:val="54E47F11"/>
    <w:rsid w:val="55835057"/>
    <w:rsid w:val="57DB6B64"/>
    <w:rsid w:val="5BC50A62"/>
    <w:rsid w:val="5CA44572"/>
    <w:rsid w:val="5E391E0F"/>
    <w:rsid w:val="60050F24"/>
    <w:rsid w:val="61561366"/>
    <w:rsid w:val="6383212C"/>
    <w:rsid w:val="65E0558A"/>
    <w:rsid w:val="68E8683A"/>
    <w:rsid w:val="694D661D"/>
    <w:rsid w:val="696E3491"/>
    <w:rsid w:val="6AFF5937"/>
    <w:rsid w:val="6B4520BD"/>
    <w:rsid w:val="6C3D2854"/>
    <w:rsid w:val="6E163EDE"/>
    <w:rsid w:val="726C3FD1"/>
    <w:rsid w:val="73815F40"/>
    <w:rsid w:val="76B77724"/>
    <w:rsid w:val="7A7973A8"/>
    <w:rsid w:val="7B0C0998"/>
    <w:rsid w:val="7BAA0A78"/>
    <w:rsid w:val="7C5031A0"/>
    <w:rsid w:val="7D2A1327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eastAsia="方正仿宋_GBK"/>
      <w:sz w:val="18"/>
      <w:szCs w:val="18"/>
    </w:rPr>
  </w:style>
  <w:style w:type="character" w:customStyle="1" w:styleId="9">
    <w:name w:val="页眉 Char"/>
    <w:link w:val="4"/>
    <w:qFormat/>
    <w:uiPriority w:val="0"/>
    <w:rPr>
      <w:rFonts w:eastAsia="方正仿宋_GBK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CF120-1A54-4E30-ABFF-98F445A6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25</TotalTime>
  <ScaleCrop>false</ScaleCrop>
  <LinksUpToDate>false</LinksUpToDate>
  <CharactersWithSpaces>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2023-03-17T08:43:00Z</cp:lastPrinted>
  <dcterms:modified xsi:type="dcterms:W3CDTF">2023-03-20T02:32:43Z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