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0" w:after="0" w:line="240" w:lineRule="auto"/>
        <w:rPr>
          <w:rFonts w:hint="eastAsia" w:ascii="Times New Roman" w:eastAsia="方正仿宋_GBK" w:cs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hint="eastAsia" w:ascii="Times New Roman" w:eastAsia="方正仿宋_GBK" w:cs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hint="eastAsia" w:ascii="Times New Roman" w:eastAsia="方正仿宋_GBK" w:cs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hint="eastAsia" w:ascii="Times New Roman" w:eastAsia="方正仿宋_GBK" w:cs="方正仿宋_GBK"/>
          <w:sz w:val="32"/>
          <w:szCs w:val="32"/>
        </w:rPr>
      </w:pPr>
      <w:bookmarkStart w:id="3" w:name="_GoBack"/>
      <w:bookmarkEnd w:id="3"/>
    </w:p>
    <w:p>
      <w:pPr>
        <w:overflowPunct w:val="0"/>
        <w:spacing w:before="0" w:after="0" w:line="240" w:lineRule="auto"/>
        <w:rPr>
          <w:rFonts w:hint="eastAsia" w:ascii="Times New Roman" w:eastAsia="方正仿宋_GBK" w:cs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hint="eastAsia" w:ascii="Times New Roman" w:eastAsia="方正仿宋_GBK" w:cs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hint="eastAsia" w:cs="方正仿宋_GBK"/>
        </w:rPr>
      </w:pPr>
    </w:p>
    <w:p>
      <w:pPr>
        <w:overflowPunct w:val="0"/>
        <w:spacing w:before="0" w:after="0" w:line="240" w:lineRule="auto"/>
        <w:rPr>
          <w:rFonts w:hint="eastAsia" w:ascii="Times New Roman" w:eastAsia="方正仿宋_GBK" w:cs="方正仿宋_GBK"/>
          <w:sz w:val="32"/>
          <w:szCs w:val="32"/>
        </w:rPr>
      </w:pPr>
    </w:p>
    <w:p>
      <w:pPr>
        <w:overflowPunct w:val="0"/>
        <w:spacing w:before="0" w:after="0"/>
        <w:jc w:val="center"/>
        <w:rPr>
          <w:rFonts w:ascii="Times New Roman" w:eastAsia="方正仿宋_GBK"/>
          <w:sz w:val="32"/>
          <w:szCs w:val="32"/>
        </w:rPr>
      </w:pPr>
      <w:r>
        <w:rPr>
          <w:sz w:val="32"/>
          <w:szCs w:val="32"/>
        </w:rPr>
        <w:t>渝信用办发〔2023〕1号</w:t>
      </w:r>
    </w:p>
    <w:p>
      <w:pPr>
        <w:overflowPunct w:val="0"/>
        <w:spacing w:before="0" w:after="0" w:line="240" w:lineRule="auto"/>
        <w:jc w:val="left"/>
        <w:rPr>
          <w:rFonts w:hint="eastAsia" w:ascii="Times New Roman" w:eastAsia="方正仿宋_GBK" w:cs="方正仿宋_GBK"/>
          <w:b w:val="0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hint="eastAsia" w:eastAsia="方正仿宋_GBK" w:cs="方正仿宋_GBK"/>
          <w:bCs w:val="0"/>
          <w:sz w:val="32"/>
          <w:szCs w:val="32"/>
        </w:rPr>
      </w:pPr>
      <w:bookmarkStart w:id="0" w:name="正文"/>
      <w:bookmarkEnd w:id="0"/>
    </w:p>
    <w:p>
      <w:pPr>
        <w:overflowPunct w:val="0"/>
        <w:spacing w:before="0" w:after="0" w:line="580" w:lineRule="exact"/>
        <w:jc w:val="center"/>
        <w:rPr>
          <w:rFonts w:eastAsia="方正小标宋_GBK"/>
          <w:sz w:val="44"/>
          <w:szCs w:val="44"/>
        </w:rPr>
      </w:pPr>
      <w:bookmarkStart w:id="1" w:name="bt"/>
      <w:bookmarkEnd w:id="1"/>
      <w:r>
        <w:rPr>
          <w:rFonts w:hint="eastAsia" w:eastAsia="方正小标宋_GBK"/>
          <w:sz w:val="44"/>
          <w:szCs w:val="44"/>
        </w:rPr>
        <w:t>重庆市社会信用体系建设联席会议办公室</w:t>
      </w:r>
    </w:p>
    <w:p>
      <w:pPr>
        <w:overflowPunct w:val="0"/>
        <w:spacing w:before="0" w:after="0" w:line="58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关于印发《〈全国公共信用信息基础目录〉</w:t>
      </w:r>
    </w:p>
    <w:p>
      <w:pPr>
        <w:overflowPunct w:val="0"/>
        <w:spacing w:before="0" w:after="0"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市内分工（2023年版）》的通知</w:t>
      </w:r>
    </w:p>
    <w:p>
      <w:pPr>
        <w:overflowPunct w:val="0"/>
        <w:spacing w:before="0" w:after="0" w:line="240" w:lineRule="auto"/>
        <w:rPr>
          <w:rFonts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eastAsia="方正仿宋_GBK"/>
          <w:sz w:val="32"/>
          <w:szCs w:val="32"/>
        </w:rPr>
      </w:pPr>
      <w:bookmarkStart w:id="2" w:name="zs"/>
      <w:bookmarkEnd w:id="2"/>
      <w:r>
        <w:rPr>
          <w:rFonts w:hint="eastAsia" w:eastAsia="方正仿宋_GBK"/>
          <w:sz w:val="32"/>
          <w:szCs w:val="32"/>
        </w:rPr>
        <w:t>市级有关部门，有关单位，各区县（自治县）发展改革委：</w:t>
      </w:r>
    </w:p>
    <w:p>
      <w:pPr>
        <w:overflowPunct w:val="0"/>
        <w:spacing w:before="0" w:after="0" w:line="240" w:lineRule="auto"/>
        <w:ind w:firstLine="632" w:firstLineChars="200"/>
        <w:rPr>
          <w:rFonts w:hint="eastAsia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根据《全国公共信用信息基础目录</w:t>
      </w:r>
      <w:r>
        <w:rPr>
          <w:rFonts w:hint="eastAsia" w:eastAsia="方正仿宋_GBK" w:cs="方正仿宋_GBK"/>
          <w:sz w:val="32"/>
          <w:szCs w:val="32"/>
        </w:rPr>
        <w:t>（</w:t>
      </w:r>
      <w:r>
        <w:rPr>
          <w:rFonts w:hint="eastAsia" w:eastAsia="方正仿宋_GBK" w:cs="方正仿宋_GBK"/>
          <w:sz w:val="32"/>
          <w:szCs w:val="32"/>
        </w:rPr>
        <w:t>2022年版</w:t>
      </w:r>
      <w:r>
        <w:rPr>
          <w:rFonts w:hint="eastAsia" w:eastAsia="方正仿宋_GBK" w:cs="方正仿宋_GBK"/>
          <w:sz w:val="32"/>
          <w:szCs w:val="32"/>
        </w:rPr>
        <w:t>）</w:t>
      </w:r>
      <w:r>
        <w:rPr>
          <w:rFonts w:hint="eastAsia" w:eastAsia="方正仿宋_GBK" w:cs="方正仿宋_GBK"/>
          <w:sz w:val="32"/>
          <w:szCs w:val="32"/>
        </w:rPr>
        <w:t>》，结合重庆市实际，经广泛征求意见，</w:t>
      </w:r>
      <w:r>
        <w:rPr>
          <w:rFonts w:hint="eastAsia" w:eastAsia="方正仿宋_GBK" w:cs="方正仿宋_GBK"/>
          <w:sz w:val="32"/>
          <w:szCs w:val="32"/>
        </w:rPr>
        <w:t>我办形成</w:t>
      </w:r>
      <w:r>
        <w:rPr>
          <w:rFonts w:hint="eastAsia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〈</w:t>
      </w:r>
      <w:r>
        <w:rPr>
          <w:rFonts w:hint="eastAsia" w:eastAsia="方正仿宋_GBK" w:cs="方正仿宋_GBK"/>
          <w:sz w:val="32"/>
          <w:szCs w:val="32"/>
        </w:rPr>
        <w:t>全国公共信用信息基础目录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〉</w:t>
      </w:r>
      <w:r>
        <w:rPr>
          <w:rFonts w:hint="eastAsia" w:eastAsia="方正仿宋_GBK" w:cs="方正仿宋_GBK"/>
          <w:sz w:val="32"/>
          <w:szCs w:val="32"/>
        </w:rPr>
        <w:t>市内分工（2023年版）》，现印发给你们，并将相关事宜通知如下：</w:t>
      </w:r>
    </w:p>
    <w:p>
      <w:pPr>
        <w:overflowPunct w:val="0"/>
        <w:spacing w:before="0" w:after="0" w:line="240" w:lineRule="auto"/>
        <w:ind w:firstLine="632" w:firstLineChars="200"/>
        <w:rPr>
          <w:rFonts w:hint="eastAsia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请市级部门及各有关单位对照《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〈</w:t>
      </w:r>
      <w:r>
        <w:rPr>
          <w:rFonts w:hint="eastAsia" w:eastAsia="方正仿宋_GBK" w:cs="方正仿宋_GBK"/>
          <w:sz w:val="32"/>
          <w:szCs w:val="32"/>
        </w:rPr>
        <w:t>全国公共信用信息基础目录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〉</w:t>
      </w:r>
      <w:r>
        <w:rPr>
          <w:rFonts w:hint="eastAsia" w:eastAsia="方正仿宋_GBK" w:cs="方正仿宋_GBK"/>
          <w:sz w:val="32"/>
          <w:szCs w:val="32"/>
        </w:rPr>
        <w:t>市内分工（2023年版）》，按照全市政务信息资源管理要求组织信用信息归集工作。</w:t>
      </w:r>
    </w:p>
    <w:p>
      <w:pPr>
        <w:overflowPunct w:val="0"/>
        <w:spacing w:before="0" w:after="0" w:line="240" w:lineRule="auto"/>
        <w:ind w:firstLine="632" w:firstLineChars="200"/>
        <w:rPr>
          <w:rFonts w:hint="eastAsia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请各区县（自治县）参照《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〈</w:t>
      </w:r>
      <w:r>
        <w:rPr>
          <w:rFonts w:hint="eastAsia" w:eastAsia="方正仿宋_GBK" w:cs="方正仿宋_GBK"/>
          <w:sz w:val="32"/>
          <w:szCs w:val="32"/>
        </w:rPr>
        <w:t>全国公共信用信息基础目录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〉</w:t>
      </w:r>
      <w:r>
        <w:rPr>
          <w:rFonts w:hint="eastAsia" w:eastAsia="方正仿宋_GBK" w:cs="方正仿宋_GBK"/>
          <w:sz w:val="32"/>
          <w:szCs w:val="32"/>
        </w:rPr>
        <w:t>市内分工（2023年版）》，结合工作实际，按市区两级信息归集现状，制定本辖区的公共信用信息目录任务分工清单，避免重复归集，增加各部门和单位负担。请于</w:t>
      </w:r>
      <w:r>
        <w:rPr>
          <w:rFonts w:hint="eastAsia" w:eastAsia="方正仿宋_GBK" w:cs="方正仿宋_GBK"/>
          <w:sz w:val="32"/>
          <w:szCs w:val="32"/>
        </w:rPr>
        <w:t>5</w:t>
      </w:r>
      <w:r>
        <w:rPr>
          <w:rFonts w:hint="eastAsia" w:eastAsia="方正仿宋_GBK" w:cs="方正仿宋_GBK"/>
          <w:sz w:val="32"/>
          <w:szCs w:val="32"/>
        </w:rPr>
        <w:t>月</w:t>
      </w:r>
      <w:r>
        <w:rPr>
          <w:rFonts w:hint="eastAsia" w:eastAsia="方正仿宋_GBK" w:cs="方正仿宋_GBK"/>
          <w:sz w:val="32"/>
          <w:szCs w:val="32"/>
        </w:rPr>
        <w:t>31</w:t>
      </w:r>
      <w:r>
        <w:rPr>
          <w:rFonts w:hint="eastAsia" w:eastAsia="方正仿宋_GBK" w:cs="方正仿宋_GBK"/>
          <w:sz w:val="32"/>
          <w:szCs w:val="32"/>
        </w:rPr>
        <w:t>日前，将正式印发的任务分工清单报市发展改革委备案，同时通过本辖区信用门户网站对外公示。</w:t>
      </w:r>
    </w:p>
    <w:p>
      <w:pPr>
        <w:overflowPunct w:val="0"/>
        <w:spacing w:before="0" w:after="0" w:line="240" w:lineRule="auto"/>
        <w:ind w:firstLine="632" w:firstLineChars="200"/>
        <w:rPr>
          <w:rFonts w:hint="eastAsia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公共信用信息的归集是信用体系建设的基石，是维护信用主体合法权益，营造良好的社会信用环境的基础保障，请各单位高度重视、抓紧落实。下一步联席会议办公室将按照专项督查要求，就信息归集的规范性、准确性、完整性、及时性进行检查考核。</w:t>
      </w:r>
    </w:p>
    <w:p>
      <w:pPr>
        <w:overflowPunct w:val="0"/>
        <w:spacing w:before="0" w:after="0" w:line="240" w:lineRule="auto"/>
        <w:rPr>
          <w:rFonts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ind w:firstLine="3002" w:firstLineChars="950"/>
        <w:rPr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</w:t>
      </w:r>
      <w:r>
        <w:rPr>
          <w:rFonts w:hint="eastAsia" w:eastAsia="方正仿宋_GBK"/>
          <w:spacing w:val="0"/>
          <w:sz w:val="32"/>
          <w:szCs w:val="32"/>
        </w:rPr>
        <w:t>庆市社会信用体系建设联席会议办公室</w:t>
      </w:r>
    </w:p>
    <w:p>
      <w:pPr>
        <w:overflowPunct w:val="0"/>
        <w:spacing w:before="0" w:after="0" w:line="240" w:lineRule="auto"/>
        <w:ind w:firstLine="3634" w:firstLineChars="11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</w:t>
      </w:r>
      <w:r>
        <w:rPr>
          <w:rFonts w:hint="eastAsia" w:eastAsia="方正仿宋_GBK"/>
          <w:spacing w:val="0"/>
          <w:sz w:val="32"/>
          <w:szCs w:val="32"/>
        </w:rPr>
        <w:t>庆市发展和改革委员会（代章）</w:t>
      </w:r>
    </w:p>
    <w:p>
      <w:pPr>
        <w:overflowPunct w:val="0"/>
        <w:spacing w:before="0" w:after="0" w:line="24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hint="eastAsia" w:eastAsia="方正仿宋_GBK"/>
          <w:sz w:val="32"/>
          <w:szCs w:val="32"/>
        </w:rPr>
        <w:t xml:space="preserve">           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eastAsia="方正仿宋_GBK"/>
          <w:sz w:val="32"/>
          <w:szCs w:val="32"/>
        </w:rPr>
        <w:t xml:space="preserve">        </w:t>
      </w:r>
    </w:p>
    <w:p>
      <w:pPr>
        <w:overflowPunct w:val="0"/>
        <w:spacing w:before="0" w:after="0" w:line="240" w:lineRule="auto"/>
        <w:ind w:firstLine="632" w:firstLineChars="200"/>
        <w:rPr>
          <w:rFonts w:eastAsia="FangSong_GB2312"/>
          <w:spacing w:val="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hint="eastAsia" w:eastAsia="方正仿宋_GBK"/>
          <w:spacing w:val="0"/>
          <w:sz w:val="32"/>
          <w:szCs w:val="32"/>
        </w:rPr>
        <w:t>联系人：张睿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hint="eastAsia" w:eastAsia="方正仿宋_GBK"/>
          <w:spacing w:val="0"/>
          <w:sz w:val="32"/>
          <w:szCs w:val="32"/>
        </w:rPr>
        <w:t>联系电话：15923027166）</w:t>
      </w:r>
    </w:p>
    <w:p>
      <w:pPr>
        <w:pBdr>
          <w:top w:val="single" w:color="auto" w:sz="12" w:space="0"/>
          <w:bottom w:val="single" w:color="auto" w:sz="12" w:space="0"/>
        </w:pBdr>
        <w:overflowPunct w:val="0"/>
        <w:spacing w:before="0" w:after="0" w:line="240" w:lineRule="auto"/>
        <w:rPr>
          <w:rFonts w:eastAsia="方正仿宋_GBK"/>
          <w:sz w:val="28"/>
          <w:szCs w:val="28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overflowPunct w:val="0"/>
        <w:spacing w:before="0" w:after="0" w:line="240" w:lineRule="auto"/>
        <w:rPr>
          <w:rFonts w:ascii="Times New Roman" w:eastAsia="方正仿宋_GBK"/>
          <w:sz w:val="32"/>
          <w:szCs w:val="32"/>
        </w:rPr>
      </w:pPr>
    </w:p>
    <w:p>
      <w:pPr>
        <w:pBdr>
          <w:bottom w:val="none" w:color="auto" w:sz="0" w:space="0"/>
        </w:pBdr>
        <w:overflowPunct w:val="0"/>
        <w:spacing w:before="0" w:after="0" w:line="510" w:lineRule="exact"/>
        <w:rPr>
          <w:rFonts w:ascii="Times New Roman" w:eastAsia="方正仿宋_GBK"/>
          <w:sz w:val="32"/>
          <w:szCs w:val="32"/>
        </w:rPr>
      </w:pPr>
    </w:p>
    <w:p>
      <w:pPr>
        <w:pBdr>
          <w:top w:val="single" w:color="auto" w:sz="12" w:space="0"/>
          <w:bottom w:val="single" w:color="auto" w:sz="12" w:space="0"/>
        </w:pBdr>
        <w:overflowPunct w:val="0"/>
        <w:spacing w:before="0" w:after="0" w:line="240" w:lineRule="auto"/>
        <w:rPr>
          <w:rFonts w:eastAsia="仿宋_GB2312"/>
          <w:spacing w:val="0"/>
          <w:sz w:val="32"/>
        </w:rPr>
      </w:pPr>
      <w:r>
        <w:rPr>
          <w:rFonts w:hint="eastAsia" w:ascii="Times New Roman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sz w:val="28"/>
          <w:szCs w:val="28"/>
        </w:rPr>
        <w:t>重</w:t>
      </w:r>
      <w:r>
        <w:rPr>
          <w:rFonts w:hint="eastAsia" w:eastAsia="方正仿宋_GBK"/>
          <w:spacing w:val="0"/>
          <w:sz w:val="28"/>
          <w:szCs w:val="28"/>
        </w:rPr>
        <w:t>庆市社会信用体系建设联席会议办公室</w:t>
      </w:r>
      <w:r>
        <w:rPr>
          <w:rFonts w:hint="eastAsia"/>
          <w:spacing w:val="0"/>
          <w:sz w:val="28"/>
          <w:szCs w:val="28"/>
          <w:lang w:val="en-US" w:eastAsia="zh-CN"/>
        </w:rPr>
        <w:t xml:space="preserve">     2023年3月16日印发  </w:t>
      </w:r>
    </w:p>
    <w:sectPr>
      <w:footerReference r:id="rId5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平安行粗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方正仿宋_GBK" w:hAnsi="方正仿宋_GBK" w:cs="方正仿宋_GBK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65"/>
    <w:rsid w:val="000B4D2D"/>
    <w:rsid w:val="001723AB"/>
    <w:rsid w:val="0035203A"/>
    <w:rsid w:val="003C5CC7"/>
    <w:rsid w:val="00432E82"/>
    <w:rsid w:val="00AB36FC"/>
    <w:rsid w:val="00C73165"/>
    <w:rsid w:val="00E36FE1"/>
    <w:rsid w:val="00F652A6"/>
    <w:rsid w:val="02116C67"/>
    <w:rsid w:val="08060310"/>
    <w:rsid w:val="0ED92B19"/>
    <w:rsid w:val="1DC74D56"/>
    <w:rsid w:val="24B450AB"/>
    <w:rsid w:val="2B007236"/>
    <w:rsid w:val="327F74BB"/>
    <w:rsid w:val="32B21959"/>
    <w:rsid w:val="3A55050A"/>
    <w:rsid w:val="3E93432A"/>
    <w:rsid w:val="44760F2F"/>
    <w:rsid w:val="46D02E35"/>
    <w:rsid w:val="4F23223E"/>
    <w:rsid w:val="53B67BEC"/>
    <w:rsid w:val="5CF933A4"/>
    <w:rsid w:val="6EC67E0B"/>
    <w:rsid w:val="7B0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sijilianxun</Company>
  <Pages>1</Pages>
  <Words>3</Words>
  <Characters>23</Characters>
  <Lines>1</Lines>
  <Paragraphs>1</Paragraphs>
  <TotalTime>3</TotalTime>
  <ScaleCrop>false</ScaleCrop>
  <LinksUpToDate>false</LinksUpToDate>
  <CharactersWithSpaces>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2005-04-06T11:01:00Z</dcterms:created>
  <dc:creator>陈</dc:creator>
  <cp:lastModifiedBy>周卒</cp:lastModifiedBy>
  <dcterms:modified xsi:type="dcterms:W3CDTF">2023-03-16T09:06:30Z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