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line="240" w:lineRule="auto"/>
        <w:rPr>
          <w:rFonts w:ascii="Times New Roman" w:hAnsi="Times New Roman" w:cs="方正仿宋_GBK"/>
          <w:bCs/>
          <w:color w:val="auto"/>
        </w:rPr>
      </w:pPr>
    </w:p>
    <w:p>
      <w:pPr>
        <w:overflowPunct w:val="0"/>
        <w:adjustRightInd/>
        <w:spacing w:line="240" w:lineRule="auto"/>
        <w:rPr>
          <w:rFonts w:ascii="Times New Roman" w:hAnsi="Times New Roman" w:cs="方正仿宋_GBK"/>
          <w:bCs/>
          <w:color w:val="auto"/>
        </w:rPr>
      </w:pPr>
    </w:p>
    <w:p>
      <w:pPr>
        <w:overflowPunct w:val="0"/>
        <w:adjustRightInd/>
        <w:spacing w:line="240" w:lineRule="auto"/>
        <w:rPr>
          <w:rFonts w:ascii="Times New Roman" w:hAnsi="Times New Roman" w:cs="方正仿宋_GBK"/>
          <w:bCs/>
          <w:color w:val="auto"/>
        </w:rPr>
      </w:pPr>
    </w:p>
    <w:p>
      <w:pPr>
        <w:overflowPunct w:val="0"/>
        <w:adjustRightInd/>
        <w:spacing w:line="240" w:lineRule="auto"/>
        <w:rPr>
          <w:rFonts w:hint="eastAsia" w:cs="方正仿宋_GBK"/>
          <w:bCs/>
          <w:color w:val="auto"/>
        </w:rPr>
      </w:pPr>
    </w:p>
    <w:p>
      <w:pPr>
        <w:overflowPunct w:val="0"/>
        <w:adjustRightInd/>
        <w:spacing w:line="240" w:lineRule="auto"/>
        <w:rPr>
          <w:rFonts w:hint="eastAsia" w:cs="方正仿宋_GBK"/>
          <w:bCs/>
          <w:color w:val="auto"/>
        </w:rPr>
      </w:pPr>
    </w:p>
    <w:p>
      <w:pPr>
        <w:overflowPunct w:val="0"/>
        <w:adjustRightInd/>
        <w:spacing w:line="240" w:lineRule="auto"/>
        <w:jc w:val="both"/>
        <w:rPr>
          <w:rFonts w:hint="eastAsia" w:eastAsia="方正仿宋_GBK" w:cs="方正仿宋_GBK"/>
          <w:color w:val="auto"/>
          <w:kern w:val="2"/>
        </w:rPr>
      </w:pPr>
    </w:p>
    <w:p>
      <w:pPr>
        <w:overflowPunct w:val="0"/>
        <w:adjustRightInd/>
        <w:spacing w:line="240" w:lineRule="auto"/>
        <w:jc w:val="both"/>
        <w:rPr>
          <w:rFonts w:hint="eastAsia" w:eastAsia="方正仿宋_GBK" w:cs="方正仿宋_GBK"/>
          <w:color w:val="auto"/>
          <w:kern w:val="2"/>
        </w:rPr>
      </w:pPr>
    </w:p>
    <w:p>
      <w:pPr>
        <w:overflowPunct w:val="0"/>
        <w:adjustRightInd/>
        <w:spacing w:line="240" w:lineRule="auto"/>
        <w:jc w:val="both"/>
        <w:rPr>
          <w:rFonts w:hint="eastAsia" w:eastAsia="方正仿宋_GBK" w:cs="方正仿宋_GBK"/>
          <w:color w:val="auto"/>
          <w:kern w:val="2"/>
        </w:rPr>
      </w:pPr>
    </w:p>
    <w:p>
      <w:pPr>
        <w:overflowPunct w:val="0"/>
        <w:adjustRightInd/>
        <w:spacing w:line="240" w:lineRule="auto"/>
        <w:jc w:val="center"/>
        <w:rPr>
          <w:rFonts w:hint="eastAsia" w:cs="方正仿宋_GBK"/>
          <w:bCs/>
          <w:color w:val="auto"/>
        </w:rPr>
      </w:pPr>
      <w:r>
        <w:rPr>
          <w:rFonts w:hint="eastAsia" w:eastAsia="方正仿宋_GBK" w:cs="方正仿宋_GBK"/>
          <w:vanish w:val="0"/>
          <w:color w:val="auto"/>
          <w:kern w:val="2"/>
        </w:rPr>
        <w:t>渝发改财金〔2022〕1422号</w:t>
      </w:r>
    </w:p>
    <w:p>
      <w:pPr>
        <w:overflowPunct w:val="0"/>
        <w:adjustRightInd/>
        <w:spacing w:line="240" w:lineRule="auto"/>
        <w:jc w:val="both"/>
        <w:rPr>
          <w:rFonts w:hint="eastAsia" w:cs="方正仿宋_GBK"/>
          <w:bCs/>
          <w:color w:val="aut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"/>
        </w:rPr>
      </w:pPr>
      <w:bookmarkStart w:id="0" w:name="正文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  <w:lang w:val="en"/>
        </w:rPr>
      </w:pPr>
      <w:bookmarkStart w:id="1" w:name="_GoBack"/>
      <w:r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  <w:lang w:val="en"/>
        </w:rPr>
        <w:t>重庆市发展和改革委员会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  <w:lang w:val="en"/>
        </w:rPr>
        <w:t>关于取消</w:t>
      </w:r>
      <w:r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</w:rPr>
        <w:t>重庆高技术创业中心等五家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kern w:val="2"/>
          <w:sz w:val="44"/>
          <w:szCs w:val="44"/>
        </w:rPr>
        <w:t>创业投资企业备案资格的通知</w:t>
      </w:r>
    </w:p>
    <w:bookmarkEnd w:id="1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Times New Roman" w:hAnsi="Times New Roman" w:cs="方正仿宋_GBK"/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/>
          <w:color w:val="auto"/>
          <w:kern w:val="2"/>
        </w:rPr>
      </w:pPr>
      <w:r>
        <w:rPr>
          <w:rFonts w:hint="eastAsia" w:ascii="Times New Roman" w:hAnsi="Times New Roman" w:cs="方正仿宋_GBK"/>
          <w:color w:val="auto"/>
          <w:kern w:val="2"/>
        </w:rPr>
        <w:t>重庆高技术创业中心、重庆三屋领秀创业投资有限公司、</w:t>
      </w:r>
      <w:r>
        <w:rPr>
          <w:color w:val="auto"/>
          <w:kern w:val="2"/>
        </w:rPr>
        <w:t>重庆三屋投资有限公司</w:t>
      </w:r>
      <w:r>
        <w:rPr>
          <w:rFonts w:hint="eastAsia"/>
          <w:color w:val="auto"/>
          <w:kern w:val="2"/>
        </w:rPr>
        <w:t>、重庆星光投资有限公司、重庆曲速互动股权投资基金合伙企业（有限合伙）：</w:t>
      </w:r>
    </w:p>
    <w:p>
      <w:pPr>
        <w:overflowPunct w:val="0"/>
        <w:adjustRightInd/>
        <w:spacing w:line="240" w:lineRule="auto"/>
        <w:ind w:firstLine="632" w:firstLineChars="200"/>
        <w:textAlignment w:val="auto"/>
        <w:rPr>
          <w:rFonts w:hint="eastAsia" w:ascii="Times New Roman" w:hAnsi="Times New Roman" w:cs="方正仿宋_GBK"/>
          <w:color w:val="auto"/>
          <w:kern w:val="2"/>
        </w:rPr>
      </w:pPr>
      <w:r>
        <w:rPr>
          <w:rFonts w:hint="eastAsia" w:cs="方正仿宋_GBK"/>
          <w:color w:val="auto"/>
          <w:kern w:val="2"/>
        </w:rPr>
        <w:t>在2021年</w:t>
      </w:r>
      <w:r>
        <w:rPr>
          <w:rFonts w:hint="eastAsia" w:cs="方正仿宋_GBK"/>
          <w:color w:val="auto"/>
          <w:kern w:val="2"/>
        </w:rPr>
        <w:t>度备案</w:t>
      </w:r>
      <w:r>
        <w:rPr>
          <w:rFonts w:hint="eastAsia" w:cs="方正仿宋_GBK"/>
          <w:color w:val="auto"/>
          <w:kern w:val="2"/>
        </w:rPr>
        <w:t>创业投资企业年检过程中，你司经催告后仍未按期提交年检材料。根据《创业投资企业管理暂行办法》（国家发展改革委等十部委令〔2005〕第39号）第二十七条规定，经研究，</w:t>
      </w:r>
      <w:r>
        <w:rPr>
          <w:rFonts w:hint="eastAsia" w:ascii="Times New Roman" w:hAnsi="Times New Roman" w:cs="方正仿宋_GBK"/>
          <w:color w:val="auto"/>
          <w:kern w:val="2"/>
        </w:rPr>
        <w:t>取消你司在全国创业投资管理系统的备案，并在自取消备案之日起的3年内不予受理重新备案申请。</w:t>
      </w:r>
    </w:p>
    <w:p>
      <w:pPr>
        <w:overflowPunct w:val="0"/>
        <w:adjustRightInd/>
        <w:spacing w:line="240" w:lineRule="auto"/>
        <w:ind w:firstLine="0" w:firstLineChars="0"/>
        <w:textAlignment w:val="auto"/>
        <w:rPr>
          <w:rFonts w:hint="eastAsia" w:ascii="Times New Roman" w:hAnsi="Times New Roman"/>
          <w:color w:val="auto"/>
          <w:kern w:val="2"/>
        </w:rPr>
      </w:pPr>
    </w:p>
    <w:p>
      <w:pPr>
        <w:overflowPunct w:val="0"/>
        <w:adjustRightInd/>
        <w:spacing w:line="240" w:lineRule="auto"/>
        <w:ind w:firstLine="0" w:firstLineChars="0"/>
        <w:textAlignment w:val="auto"/>
        <w:rPr>
          <w:rFonts w:hint="eastAsia" w:ascii="Times New Roman" w:hAnsi="Times New Roman"/>
          <w:color w:val="auto"/>
          <w:kern w:val="2"/>
        </w:rPr>
      </w:pPr>
    </w:p>
    <w:p>
      <w:pPr>
        <w:overflowPunct w:val="0"/>
        <w:adjustRightInd/>
        <w:spacing w:line="240" w:lineRule="auto"/>
        <w:ind w:firstLine="0" w:firstLineChars="0"/>
        <w:textAlignment w:val="auto"/>
        <w:rPr>
          <w:rFonts w:hint="eastAsia" w:ascii="Times New Roman" w:hAnsi="Times New Roman"/>
          <w:color w:val="auto"/>
          <w:kern w:val="2"/>
        </w:rPr>
      </w:pPr>
    </w:p>
    <w:p>
      <w:pPr>
        <w:overflowPunct w:val="0"/>
        <w:adjustRightInd/>
        <w:spacing w:line="240" w:lineRule="auto"/>
        <w:ind w:firstLine="4642" w:firstLineChars="1469"/>
        <w:textAlignment w:val="auto"/>
        <w:rPr>
          <w:rFonts w:hint="eastAsia" w:ascii="Times New Roman" w:hAnsi="Times New Roman"/>
          <w:color w:val="auto"/>
          <w:kern w:val="2"/>
        </w:rPr>
      </w:pPr>
      <w:r>
        <w:rPr>
          <w:rFonts w:hint="eastAsia" w:ascii="Times New Roman" w:hAnsi="Times New Roman"/>
          <w:color w:val="auto"/>
          <w:kern w:val="2"/>
        </w:rPr>
        <w:t>重庆市发展和改革委员会</w:t>
      </w:r>
    </w:p>
    <w:p>
      <w:pPr>
        <w:overflowPunct w:val="0"/>
        <w:adjustRightInd/>
        <w:spacing w:line="240" w:lineRule="auto"/>
        <w:ind w:firstLine="0" w:firstLineChars="0"/>
        <w:textAlignment w:val="auto"/>
        <w:rPr>
          <w:rFonts w:hint="default" w:ascii="Times New Roman" w:hAnsi="Times New Roman" w:eastAsia="方正仿宋_GBK"/>
          <w:color w:val="auto"/>
          <w:kern w:val="2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</w:rPr>
        <w:t xml:space="preserve">                        </w:t>
      </w:r>
      <w:r>
        <w:rPr>
          <w:rFonts w:hint="eastAsia" w:ascii="Times New Roman" w:hAnsi="Times New Roman"/>
          <w:color w:val="auto"/>
          <w:kern w:val="2"/>
          <w:lang w:val="en-US" w:eastAsia="zh-CN"/>
        </w:rPr>
        <w:t xml:space="preserve">   </w:t>
      </w:r>
      <w:r>
        <w:rPr>
          <w:rFonts w:hint="eastAsia" w:ascii="Times New Roman" w:hAnsi="Times New Roman"/>
          <w:color w:val="auto"/>
          <w:kern w:val="2"/>
        </w:rPr>
        <w:t xml:space="preserve">      2022年12月</w:t>
      </w:r>
      <w:r>
        <w:rPr>
          <w:rFonts w:hint="eastAsia" w:ascii="Times New Roman" w:hAnsi="Times New Roman"/>
          <w:color w:val="auto"/>
          <w:kern w:val="2"/>
          <w:lang w:val="en-US" w:eastAsia="zh-CN"/>
        </w:rPr>
        <w:t>8</w:t>
      </w:r>
      <w:r>
        <w:rPr>
          <w:rFonts w:hint="eastAsia" w:ascii="Times New Roman" w:hAnsi="Times New Roman"/>
          <w:color w:val="auto"/>
          <w:kern w:val="2"/>
        </w:rPr>
        <w:t>日</w:t>
      </w:r>
      <w:r>
        <w:rPr>
          <w:rFonts w:hint="eastAsia" w:ascii="Times New Roman" w:hAnsi="Times New Roman"/>
          <w:color w:val="auto"/>
          <w:kern w:val="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eastAsia="方正仿宋_GBK"/>
          <w:color w:val="auto"/>
          <w:kern w:val="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color w:val="auto"/>
          <w:kern w:val="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firstLine="0"/>
        <w:textAlignment w:val="auto"/>
        <w:rPr>
          <w:color w:val="auto"/>
          <w:kern w:val="2"/>
        </w:rPr>
      </w:pPr>
    </w:p>
    <w:p>
      <w:pPr>
        <w:numPr>
          <w:ilvl w:val="0"/>
          <w:numId w:val="0"/>
        </w:numPr>
        <w:pBdr>
          <w:top w:val="single" w:color="auto" w:sz="12" w:space="0"/>
          <w:bottom w:val="single" w:color="auto" w:sz="12" w:space="0"/>
        </w:pBdr>
        <w:overflowPunct w:val="0"/>
        <w:adjustRightInd/>
        <w:spacing w:line="240" w:lineRule="auto"/>
        <w:textAlignment w:val="auto"/>
        <w:rPr>
          <w:color w:val="auto"/>
        </w:rPr>
      </w:pPr>
      <w:r>
        <w:rPr>
          <w:rFonts w:hint="eastAsia"/>
          <w:color w:val="auto"/>
          <w:kern w:val="2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_GBK" w:hAnsi="方正仿宋_GBK" w:cs="方正仿宋_GBK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B1670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12080E07"/>
    <w:rsid w:val="12C81AA5"/>
    <w:rsid w:val="1578613D"/>
    <w:rsid w:val="193D01E0"/>
    <w:rsid w:val="1D2027D0"/>
    <w:rsid w:val="1D4E12BA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5E47B16"/>
    <w:rsid w:val="47651902"/>
    <w:rsid w:val="477B47A9"/>
    <w:rsid w:val="4A30398A"/>
    <w:rsid w:val="4A9F4CF0"/>
    <w:rsid w:val="4AC07792"/>
    <w:rsid w:val="4CE7092E"/>
    <w:rsid w:val="4E252DB9"/>
    <w:rsid w:val="5073301F"/>
    <w:rsid w:val="545424E6"/>
    <w:rsid w:val="54E47F11"/>
    <w:rsid w:val="55835057"/>
    <w:rsid w:val="57DB6B64"/>
    <w:rsid w:val="5BC50A62"/>
    <w:rsid w:val="60050F24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6B77724"/>
    <w:rsid w:val="7A7973A8"/>
    <w:rsid w:val="7B0C0998"/>
    <w:rsid w:val="7BAA0A78"/>
    <w:rsid w:val="7C5031A0"/>
    <w:rsid w:val="7E0D27F6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10</TotalTime>
  <ScaleCrop>false</ScaleCrop>
  <LinksUpToDate>false</LinksUpToDate>
  <CharactersWithSpaces>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2021-09-15T12:28:00Z</cp:lastPrinted>
  <dcterms:modified xsi:type="dcterms:W3CDTF">2022-12-08T09:36:46Z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