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rPr>
          <w:rFonts w:hint="eastAsia" w:ascii="Times New Roman" w:hAnsi="Times New Roman" w:eastAsia="方正黑体_GBK" w:cs="方正黑体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方正黑体_GBK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overflowPunct w:val="0"/>
        <w:spacing w:line="580" w:lineRule="exact"/>
        <w:rPr>
          <w:rFonts w:ascii="Times New Roman" w:hAnsi="Times New Roman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center"/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委托评估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  <w:lang w:val="en-US" w:eastAsia="zh-CN" w:bidi="ar"/>
        </w:rPr>
        <w:t>项</w:t>
      </w:r>
      <w:r>
        <w:rPr>
          <w:rFonts w:hint="eastAsia" w:eastAsia="方正小标宋_GBK"/>
          <w:bCs/>
          <w:sz w:val="44"/>
          <w:szCs w:val="44"/>
          <w:lang w:val="en-US" w:eastAsia="zh-CN"/>
        </w:rPr>
        <w:t>目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清单</w:t>
      </w:r>
    </w:p>
    <w:p>
      <w:pPr>
        <w:spacing w:line="580" w:lineRule="exact"/>
        <w:ind w:firstLine="880" w:firstLineChars="200"/>
        <w:jc w:val="left"/>
        <w:textAlignment w:val="baseline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2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7321"/>
        <w:gridCol w:w="1917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tblHeader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方正黑体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方正黑体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eastAsia" w:eastAsia="方正黑体_GBK"/>
                <w:lang w:eastAsia="zh-CN"/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rPr>
                <w:rFonts w:hint="eastAsia" w:ascii="Times New Roman" w:hAnsi="Times New Roman" w:eastAsia="方正黑体_GBK" w:cs="宋体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评估费用限额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rPr>
                <w:rFonts w:hint="eastAsia" w:eastAsia="方正仿宋_GBK" w:asciiTheme="minorAscii" w:hAnsiTheme="minorAscii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宋体"/>
                <w:color w:val="000000" w:themeColor="text1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重庆高新中国电信业扩配套工程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3772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重庆江津燃机220千伏送出工程（二期）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5150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重庆彭水石柳光伏电站110千伏送出工程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重庆九龙坡劳动村110千伏输变电工程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9994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涪陵大龙新材料废气综合利用发电项目节能审查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17919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新能源送出工程打捆项目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40499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秀山膏田风电场（一期）110千伏送出工程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2793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秀山龙凤坝光伏（一期）110千伏送出工程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2148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石柱阳底坪风电场110千伏送出工程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3753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石柱大唐新能源至忠县黄谷220千伏线路工程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14500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彭水桑柘风电220千伏送出工程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江津石门农光互补光伏项目220千伏送出工程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云阳平安光伏电站110千伏送出工程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3068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云阳汤溪光伏电站110千伏送出工程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2237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新能源送出工程打捆项目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酉阳铜鼓220千伏开关站新建工程（风电配套）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13000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3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酉阳骨干山风电场220千伏送出工程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11000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pacing w:val="0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A1552"/>
    <w:rsid w:val="01AA1552"/>
    <w:rsid w:val="07181E54"/>
    <w:rsid w:val="0A76355F"/>
    <w:rsid w:val="0B4244EC"/>
    <w:rsid w:val="0C622E88"/>
    <w:rsid w:val="1A5C21C2"/>
    <w:rsid w:val="26117E9B"/>
    <w:rsid w:val="391F0BC1"/>
    <w:rsid w:val="439E060A"/>
    <w:rsid w:val="44B4461F"/>
    <w:rsid w:val="57094380"/>
    <w:rsid w:val="5C03389F"/>
    <w:rsid w:val="5D126B05"/>
    <w:rsid w:val="75E1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Normal Indent"/>
    <w:basedOn w:val="1"/>
    <w:next w:val="1"/>
    <w:qFormat/>
    <w:uiPriority w:val="0"/>
    <w:pPr>
      <w:adjustRightInd w:val="0"/>
      <w:snapToGrid w:val="0"/>
      <w:ind w:firstLine="0" w:firstLineChars="0"/>
    </w:pPr>
    <w:rPr>
      <w:rFonts w:ascii="宋体" w:hAnsi="宋体" w:eastAsia="宋体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2024-11-13T03:24:00Z</dcterms:created>
  <dc:creator>龚莉凌</dc:creator>
  <cp:lastModifiedBy>龚莉凌</cp:lastModifiedBy>
  <dcterms:modified xsi:type="dcterms:W3CDTF">2024-12-04T08:52:28Z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908D8B1ECEAC4865BFA74B52F59EF829</vt:lpwstr>
  </property>
</Properties>
</file>