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方正仿宋_GBK"/>
        </w:rPr>
      </w:pPr>
      <w:r>
        <w:rPr>
          <w:rFonts w:hint="eastAsia"/>
        </w:rPr>
        <w:pict>
          <v:shape id="_x0000_s1026" o:spid="_x0000_s1026" o:spt="136" type="#_x0000_t136" style="position:absolute;left:0pt;margin-left:85.8pt;margin-top:78.5pt;height:49.35pt;width:340.7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安全生产委员会办公室" style="font-family:方正小标宋_GBK;font-size:36pt;font-weight:bold;v-rotate-letters:f;v-same-letter-heights:f;v-text-align:center;"/>
          </v:shape>
        </w:pict>
      </w:r>
      <w:r>
        <w:rPr>
          <w:rFonts w:hint="eastAsia" w:ascii="方正小标宋_GBK" w:eastAsia="方正小标宋_GBK"/>
          <w:color w:val="FF0000"/>
          <w:sz w:val="56"/>
          <w:szCs w:val="24"/>
        </w:rPr>
        <w:pict>
          <v:shape id="_x0000_s1027" o:spid="_x0000_s1027" o:spt="136" type="#_x0000_t136" style="position:absolute;left:0pt;margin-left:355.95pt;margin-top:23.9pt;height:71.4pt;width:88.1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宋体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方正仿宋_GBK"/>
        </w:rPr>
      </w:pPr>
      <w:r>
        <w:rPr>
          <w:rFonts w:hint="eastAsia"/>
        </w:rPr>
        <w:pict>
          <v:shape id="_x0000_s1028" o:spid="_x0000_s1028" o:spt="136" type="#_x0000_t136" style="position:absolute;left:0pt;margin-left:83.9pt;margin-top:138.1pt;height:47.45pt;width:343.8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 庆 市 减 灾 委 员 会 办 公 室" style="font-family:方正小标宋_GBK;font-size:40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bottom w:val="single" w:color="FF0000" w:sz="18" w:space="1"/>
        </w:pBdr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方正仿宋_GBK"/>
          <w:b w:val="0"/>
          <w:bCs w:val="0"/>
        </w:rPr>
      </w:pPr>
      <w:r>
        <w:rPr>
          <w:rFonts w:hint="eastAsia" w:ascii="方正仿宋_GBK"/>
        </w:rPr>
        <w:t>渝</w:t>
      </w:r>
      <w:r>
        <w:rPr>
          <w:rFonts w:hint="eastAsia" w:ascii="方正仿宋_GBK"/>
          <w:lang w:eastAsia="zh-CN"/>
        </w:rPr>
        <w:t>安办</w:t>
      </w:r>
      <w:r>
        <w:rPr>
          <w:rFonts w:hint="eastAsia" w:ascii="方正仿宋_GBK"/>
        </w:rPr>
        <w:t>〔20</w:t>
      </w:r>
      <w:r>
        <w:rPr>
          <w:rFonts w:hint="eastAsia" w:ascii="方正仿宋_GBK"/>
          <w:lang w:val="en-US" w:eastAsia="zh-CN"/>
        </w:rPr>
        <w:t>21</w:t>
      </w:r>
      <w:r>
        <w:rPr>
          <w:rFonts w:hint="eastAsia" w:ascii="方正仿宋_GBK"/>
        </w:rPr>
        <w:t>〕</w:t>
      </w:r>
      <w:r>
        <w:rPr>
          <w:rFonts w:hint="eastAsia" w:ascii="方正仿宋_GBK"/>
          <w:lang w:val="en-US" w:eastAsia="zh-CN"/>
        </w:rPr>
        <w:t>83</w:t>
      </w:r>
      <w:r>
        <w:rPr>
          <w:rFonts w:hint="eastAsia" w:ascii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eastAsia="方正小标宋_GBK"/>
          <w:b w:val="0"/>
          <w:bCs w:val="0"/>
          <w:color w:val="auto"/>
          <w:sz w:val="44"/>
          <w:szCs w:val="44"/>
          <w:lang w:eastAsia="zh-CN"/>
        </w:rPr>
        <w:t>重庆市安全生产委员会办公室</w:t>
      </w:r>
    </w:p>
    <w:p>
      <w:pPr>
        <w:keepNext w:val="0"/>
        <w:keepLines w:val="0"/>
        <w:pageBreakBefore w:val="0"/>
        <w:widowControl w:val="0"/>
        <w:tabs>
          <w:tab w:val="left" w:pos="48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b w:val="0"/>
          <w:bCs w:val="0"/>
          <w:spacing w:val="4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pacing w:val="40"/>
          <w:sz w:val="44"/>
          <w:szCs w:val="44"/>
        </w:rPr>
        <w:t>重庆市减灾委员会办公室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eastAsia="方正小标宋_GBK"/>
          <w:sz w:val="44"/>
          <w:szCs w:val="44"/>
          <w:highlight w:val="none"/>
          <w:lang w:eastAsia="zh-CN"/>
        </w:rPr>
      </w:pPr>
      <w:r>
        <w:rPr>
          <w:rFonts w:hint="eastAsia" w:eastAsia="方正小标宋_GBK"/>
          <w:sz w:val="44"/>
          <w:szCs w:val="44"/>
          <w:highlight w:val="none"/>
        </w:rPr>
        <w:t>关于</w:t>
      </w:r>
      <w:r>
        <w:rPr>
          <w:rFonts w:hint="eastAsia" w:eastAsia="方正小标宋_GBK"/>
          <w:sz w:val="44"/>
          <w:szCs w:val="44"/>
          <w:highlight w:val="none"/>
          <w:lang w:eastAsia="zh-CN"/>
        </w:rPr>
        <w:t>严格落实“十条措施”全面加强国庆期间安全生产与自然灾害防治工作的通知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val="en-US" w:eastAsia="zh-CN"/>
        </w:rPr>
        <w:t>各区县（自治县，含两江新区、重庆高新区、万盛经开区）安委会、减灾委，市安委会、市减灾委成员单位：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 w:cs="宋体"/>
          <w:kern w:val="0"/>
          <w:szCs w:val="32"/>
        </w:rPr>
      </w:pPr>
      <w:r>
        <w:rPr>
          <w:rFonts w:hint="eastAsia" w:ascii="方正仿宋_GBK" w:hAnsi="ˎ̥" w:cs="宋体"/>
          <w:kern w:val="0"/>
          <w:szCs w:val="32"/>
          <w:lang w:val="en-US" w:eastAsia="zh-CN"/>
        </w:rPr>
        <w:t>为认真贯彻</w:t>
      </w:r>
      <w:r>
        <w:rPr>
          <w:rFonts w:hint="eastAsia" w:ascii="方正仿宋_GBK" w:hAnsi="ˎ̥" w:cs="宋体"/>
          <w:kern w:val="0"/>
          <w:szCs w:val="32"/>
          <w:lang w:eastAsia="zh-CN"/>
        </w:rPr>
        <w:t>国务院安委办</w:t>
      </w:r>
      <w:r>
        <w:rPr>
          <w:rFonts w:hint="eastAsia" w:ascii="方正仿宋_GBK" w:hAnsi="ˎ̥" w:cs="宋体"/>
          <w:kern w:val="0"/>
          <w:szCs w:val="32"/>
        </w:rPr>
        <w:t>和市委、市政府</w:t>
      </w:r>
      <w:r>
        <w:rPr>
          <w:rFonts w:hint="eastAsia" w:ascii="方正仿宋_GBK" w:hAnsi="ˎ̥" w:cs="宋体"/>
          <w:kern w:val="0"/>
          <w:szCs w:val="32"/>
          <w:lang w:eastAsia="zh-CN"/>
        </w:rPr>
        <w:t>安排</w:t>
      </w:r>
      <w:r>
        <w:rPr>
          <w:rFonts w:hint="eastAsia" w:ascii="方正仿宋_GBK" w:hAnsi="ˎ̥" w:cs="宋体"/>
          <w:kern w:val="0"/>
          <w:szCs w:val="32"/>
        </w:rPr>
        <w:t>部署，</w:t>
      </w:r>
      <w:r>
        <w:rPr>
          <w:rFonts w:hint="eastAsia" w:ascii="方正仿宋_GBK" w:hAnsi="ˎ̥" w:cs="宋体"/>
          <w:kern w:val="0"/>
          <w:szCs w:val="32"/>
          <w:lang w:eastAsia="zh-CN"/>
        </w:rPr>
        <w:t>按照深化“十条措施”落实常态化安全监管有关要求，</w:t>
      </w:r>
      <w:r>
        <w:rPr>
          <w:rFonts w:hint="eastAsia" w:ascii="方正仿宋_GBK" w:hAnsi="宋体" w:cs="宋体"/>
          <w:kern w:val="0"/>
          <w:szCs w:val="32"/>
        </w:rPr>
        <w:t>现就</w:t>
      </w:r>
      <w:r>
        <w:rPr>
          <w:rFonts w:hint="eastAsia" w:ascii="方正仿宋_GBK" w:hAnsi="宋体" w:cs="宋体"/>
          <w:kern w:val="0"/>
          <w:szCs w:val="32"/>
          <w:lang w:eastAsia="zh-CN"/>
        </w:rPr>
        <w:t>全面</w:t>
      </w:r>
      <w:r>
        <w:rPr>
          <w:rFonts w:hint="eastAsia" w:ascii="方正仿宋_GBK" w:hAnsi="宋体" w:cs="宋体"/>
          <w:kern w:val="0"/>
          <w:szCs w:val="32"/>
        </w:rPr>
        <w:t>加强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国庆</w:t>
      </w:r>
      <w:r>
        <w:rPr>
          <w:rFonts w:hint="eastAsia" w:ascii="方正仿宋_GBK" w:hAnsi="宋体" w:cs="宋体"/>
          <w:kern w:val="0"/>
          <w:szCs w:val="32"/>
        </w:rPr>
        <w:t>期间安全生产</w:t>
      </w:r>
      <w:r>
        <w:rPr>
          <w:rFonts w:hint="eastAsia" w:ascii="方正仿宋_GBK" w:hAnsi="宋体" w:cs="宋体"/>
          <w:kern w:val="0"/>
          <w:szCs w:val="32"/>
          <w:lang w:eastAsia="zh-CN"/>
        </w:rPr>
        <w:t>与自然灾害防治</w:t>
      </w:r>
      <w:r>
        <w:rPr>
          <w:rFonts w:hint="eastAsia" w:ascii="方正仿宋_GBK" w:hAnsi="宋体" w:cs="宋体"/>
          <w:kern w:val="0"/>
          <w:szCs w:val="32"/>
        </w:rPr>
        <w:t>工作通知如下：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rPr>
          <w:rFonts w:hint="eastAsia" w:ascii="方正黑体_GBK" w:hAnsi="宋体" w:eastAsia="方正黑体_GBK" w:cs="宋体"/>
          <w:bCs/>
          <w:kern w:val="0"/>
          <w:szCs w:val="32"/>
          <w:lang w:eastAsia="zh-CN"/>
        </w:rPr>
      </w:pPr>
      <w:r>
        <w:rPr>
          <w:rFonts w:hint="eastAsia" w:ascii="方正黑体_GBK" w:hAnsi="宋体" w:eastAsia="方正黑体_GBK" w:cs="宋体"/>
          <w:bCs/>
          <w:kern w:val="0"/>
          <w:szCs w:val="32"/>
          <w:lang w:eastAsia="zh-CN"/>
        </w:rPr>
        <w:t>一、立即开展“两重两新”安排部署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国庆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期间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群众出行及节庆活动增多，各类生产经营活动进入旺季，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历来是事故防控和灾害防治的重要时段和重要节点。特别是今年国庆长假，受国内外疫情形势影响，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市内近郊游、城市周边游、乡村生态游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等可能成为热门，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人流、物流、车流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可能呈现时段集中和区域高峰态势，同时局部地区将出现晴雨交替天气，给安全防范工作带来许多新情况新问题。全市各级各部门各单位要立即进行安排部署，认真组织开展风险研判，明确细化管控措施，制定针对性工作方案，召开会议安排部署，对本地区、本行业领域安排部署情况开展指导检查，确保各项工作要求落实到位。“两重两新”安排部署任务必须在</w:t>
      </w:r>
      <w:r>
        <w:rPr>
          <w:rFonts w:hint="eastAsia" w:ascii="方正仿宋_GBK" w:hAnsi="宋体"/>
          <w:kern w:val="0"/>
          <w:sz w:val="32"/>
          <w:szCs w:val="32"/>
          <w:lang w:val="en-US" w:eastAsia="zh-CN"/>
        </w:rPr>
        <w:t>9月26日前全面完成。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rPr>
          <w:rFonts w:hint="eastAsia" w:ascii="方正黑体_GBK" w:hAnsi="宋体" w:eastAsia="方正黑体_GBK" w:cs="宋体"/>
          <w:bCs/>
          <w:kern w:val="0"/>
          <w:szCs w:val="32"/>
          <w:lang w:eastAsia="zh-CN"/>
        </w:rPr>
      </w:pPr>
      <w:r>
        <w:rPr>
          <w:rFonts w:hint="eastAsia" w:ascii="方正黑体_GBK" w:hAnsi="宋体" w:eastAsia="方正黑体_GBK" w:cs="宋体"/>
          <w:bCs/>
          <w:kern w:val="0"/>
          <w:szCs w:val="32"/>
          <w:lang w:eastAsia="zh-CN"/>
        </w:rPr>
        <w:t>二、加强行业监管落实防范措施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仿宋_GBK" w:hAnsi="宋体"/>
          <w:kern w:val="0"/>
          <w:sz w:val="32"/>
          <w:szCs w:val="32"/>
          <w:lang w:eastAsia="zh-CN"/>
        </w:rPr>
        <w:t>各级各部门要按照“十条措施”工作要求，聚焦重大风险、重大隐患和突出违法行为，深入开展大排查大整治大执法，确保国庆前后安全形势稳定。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（一）道路交通。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深刻吸取黑龙江七台河市、安徽省安庆市发生的道路交通群死群伤事故教训，公安、交通等部门要加强道路交通安全隐患排查整治，严厉打击酒驾醉驾、“三超一疲劳”、非法营运等严重违法行为，加强“两客一危”日常监管，强化旅游包车安全管理，保障城市轨道交通运营安全。要加强节日期间农村道路、邻水临崖路段安全管理，强化路面巡查管控，做好运力安排和旅客疏导，确保通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（二）水上交通。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认真吸取贵州省六盘水客船侧翻事故教训，交通、海事等部门牵头开展水上客货运输专项检查，严厉打击超载、超员、超速、超航区航行、中途登船等行为，对存在重大隐患的实施停业整顿、船舶严禁开航。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（三）建设施工。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住房城乡建设、交通、水利等部门要对节日期间作业建设项目开展全面检查，加强对重点项目、重点单位、重点部位和高空作业、临边防护、受限空间、基坑边坡、临时用电等高危环节安全排查，加强对施工人员的安全教育与现场管理，强化商场商圈、车站码头等人员密集场所周边在建项目安全防范，对管理秩序混乱、问题突出、隐患严重的坚决停工整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（四）旅游安全。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文化旅游、城市管理、水利、林业等各类景区主管部门要严格“先巡查后开园、先签字再开园”规定，落实间隔入园、错峰旅游等管控措施，合理控制景区场馆游客数量；加强“网红”景区景点安全管控，根据景点承载能力合理疏导控制客流。要对各类游乐设备设施尤其是新业态项目开展检查，及时排查安全隐患，达不到安全要求的，一律停止运营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（五）消防火灾。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消防部门要联合民族宗教、商务、文化旅游、体育等部门，开展商场超市、宾馆酒店、旅游民宿、车站码头、大型商业综合体、古镇古寨、文博单位等重点部位火灾隐患排查，加强消防值守、疏散通道、安全出口、消防设施、警示标志和应急预案等安全检查，严防火灾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（六）自然灾害。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应急、规划自然资源、水利、林业等部门要加强地质灾害、水害和山洪监测预警，对存在较大及以上风险的地质灾害点，必须及时采取灾前紧急避险措施；要强化会商研判和监测预警，一旦遭遇强降雨等极端天气，在第一时间组织群众安全转移；要强化森林卡口值守，严禁野外用火，严防森林火灾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仿宋_GBK" w:hAnsi="宋体"/>
          <w:kern w:val="0"/>
          <w:sz w:val="32"/>
          <w:szCs w:val="32"/>
          <w:lang w:eastAsia="zh-CN"/>
        </w:rPr>
        <w:t>矿山、危险化学品、民爆物品、民航、铁路、特种设备等重点行业领域也要结合节日期间安全生产特点，开展安全生产检查，排查整治各类安全隐患。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黑体_GBK" w:hAnsi="宋体" w:eastAsia="方正黑体_GBK" w:cs="宋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宋体" w:eastAsia="方正黑体_GBK" w:cs="宋体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强化节点值守和应急准备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宋体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highlight w:val="none"/>
          <w:lang w:eastAsia="zh-CN"/>
        </w:rPr>
        <w:t>（一）严格“五在”责任。</w:t>
      </w:r>
      <w:r>
        <w:rPr>
          <w:rFonts w:hint="eastAsia" w:ascii="方正仿宋_GBK" w:hAnsi="宋体"/>
          <w:kern w:val="0"/>
          <w:sz w:val="32"/>
          <w:szCs w:val="32"/>
          <w:lang w:eastAsia="zh-CN"/>
        </w:rPr>
        <w:t>即日起至</w:t>
      </w:r>
      <w:r>
        <w:rPr>
          <w:rFonts w:hint="eastAsia" w:ascii="方正仿宋_GBK" w:hAnsi="宋体"/>
          <w:kern w:val="0"/>
          <w:sz w:val="32"/>
          <w:szCs w:val="32"/>
          <w:lang w:val="en-US" w:eastAsia="zh-CN"/>
        </w:rPr>
        <w:t>10月8日，全面启动“五在”责任保节点工作机制，各级各部门监管干部、企业负责人要坚守岗位、尽职尽责，做到局长在片区、处长在区县、干部在现场、交警在路上、厂长经理在企业。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宋体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</w:t>
      </w:r>
      <w:r>
        <w:rPr>
          <w:rFonts w:hint="eastAsia" w:ascii="方正楷体_GBK" w:hAnsi="方正楷体_GBK" w:eastAsia="方正楷体_GBK" w:cs="方正楷体_GBK"/>
          <w:spacing w:val="6"/>
          <w:szCs w:val="32"/>
          <w:highlight w:val="none"/>
          <w:lang w:eastAsia="zh-CN"/>
        </w:rPr>
        <w:t>强化宣传发布。</w:t>
      </w:r>
      <w:r>
        <w:rPr>
          <w:rFonts w:hint="eastAsia" w:ascii="方正仿宋_GBK" w:hAnsi="宋体"/>
          <w:kern w:val="0"/>
          <w:sz w:val="32"/>
          <w:szCs w:val="32"/>
          <w:lang w:val="en-US" w:eastAsia="zh-CN"/>
        </w:rPr>
        <w:t>针对性开展安全知识和应急避险技能宣传教育，在重点区域和重点场所实行安全风险防范提示，营造良好安全氛围。加强气象监测、灾害预警以及重点区域实时监控，综合运用微信、微博、电视、广播、短信等方式，及时准确发布人流、车流等各类安全防范信息，指导公众和企业做好事故灾害防范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56" w:firstLineChars="200"/>
        <w:textAlignment w:val="auto"/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pacing w:val="6"/>
          <w:szCs w:val="32"/>
          <w:highlight w:val="none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highlight w:val="none"/>
          <w:lang w:eastAsia="zh-CN"/>
        </w:rPr>
        <w:t>加强应急值守。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严格执行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节日期间24小时值班制度、领导干部带班制度和事故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报告制度，完善各类突发事件和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生产安全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事故应急处置预案和救援准备，配备必要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救援装备、器材和物资，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各级各类应急救援队伍随时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保持临战待命状态，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一旦发生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事故灾害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ˎ̥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科学、</w:t>
      </w:r>
      <w:r>
        <w:rPr>
          <w:rFonts w:hint="eastAsia" w:ascii="方正仿宋_GBK" w:hAnsi="ˎ̥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有效处置。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重庆市安全生产委员会办公室    重庆市减灾委员会办公室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64" w:rightChars="400" w:firstLine="632" w:firstLineChars="200"/>
        <w:textAlignment w:val="auto"/>
        <w:outlineLvl w:val="9"/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2021年9月23日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64" w:rightChars="400" w:firstLine="632" w:firstLineChars="200"/>
        <w:textAlignment w:val="auto"/>
        <w:outlineLvl w:val="9"/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64" w:rightChars="400" w:firstLine="632" w:firstLineChars="200"/>
        <w:textAlignment w:val="auto"/>
        <w:outlineLvl w:val="9"/>
        <w:rPr>
          <w:rFonts w:hint="eastAsia" w:ascii="方正仿宋_GBK" w:hAnsi="ˎ̥" w:eastAsia="方正仿宋_GBK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0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433070</wp:posOffset>
            </wp:positionV>
            <wp:extent cx="1790700" cy="66675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重庆市安全生产委员会办公室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23</w:t>
      </w:r>
      <w:r>
        <w:rPr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eastAsia="方正仿宋_GBK"/>
        <w:lang w:val="en-US" w:eastAsia="zh-C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78FA"/>
    <w:multiLevelType w:val="singleLevel"/>
    <w:tmpl w:val="5F6978F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72D6"/>
    <w:rsid w:val="05A70731"/>
    <w:rsid w:val="0B1F4294"/>
    <w:rsid w:val="21FE2E33"/>
    <w:rsid w:val="24C72251"/>
    <w:rsid w:val="24E47FF5"/>
    <w:rsid w:val="26DF03FA"/>
    <w:rsid w:val="2C3D2017"/>
    <w:rsid w:val="31C44BFB"/>
    <w:rsid w:val="32A97087"/>
    <w:rsid w:val="383B769A"/>
    <w:rsid w:val="39272A24"/>
    <w:rsid w:val="3E4A6041"/>
    <w:rsid w:val="407B4BEC"/>
    <w:rsid w:val="41DB45F6"/>
    <w:rsid w:val="467D4335"/>
    <w:rsid w:val="46BD7677"/>
    <w:rsid w:val="4A524A51"/>
    <w:rsid w:val="4B165F7D"/>
    <w:rsid w:val="4BCD57C6"/>
    <w:rsid w:val="4C94778D"/>
    <w:rsid w:val="4DF74AEE"/>
    <w:rsid w:val="4F460A3B"/>
    <w:rsid w:val="51C77444"/>
    <w:rsid w:val="562B266E"/>
    <w:rsid w:val="56A1761B"/>
    <w:rsid w:val="5B8572F6"/>
    <w:rsid w:val="5E16419F"/>
    <w:rsid w:val="5FFF7997"/>
    <w:rsid w:val="631C6817"/>
    <w:rsid w:val="654C0745"/>
    <w:rsid w:val="6671100A"/>
    <w:rsid w:val="6C7A1463"/>
    <w:rsid w:val="6CF838FE"/>
    <w:rsid w:val="6ED77096"/>
    <w:rsid w:val="6FBEEE81"/>
    <w:rsid w:val="71B98AAB"/>
    <w:rsid w:val="721C6B21"/>
    <w:rsid w:val="72744FB1"/>
    <w:rsid w:val="728377CA"/>
    <w:rsid w:val="73F74C75"/>
    <w:rsid w:val="76A372D6"/>
    <w:rsid w:val="7B0850C5"/>
    <w:rsid w:val="7B6C3590"/>
    <w:rsid w:val="7C0F278E"/>
    <w:rsid w:val="B3D5FB2E"/>
    <w:rsid w:val="C1EECA4A"/>
    <w:rsid w:val="CDC69B58"/>
    <w:rsid w:val="ECEF37BA"/>
    <w:rsid w:val="EDEE1B2C"/>
    <w:rsid w:val="EEF70916"/>
    <w:rsid w:val="F9B85479"/>
    <w:rsid w:val="FACAFD54"/>
    <w:rsid w:val="FBFC877E"/>
    <w:rsid w:val="FC263E80"/>
    <w:rsid w:val="FFC59E59"/>
    <w:rsid w:val="FFF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2020-09-22T04:06:00Z</dcterms:created>
  <dc:creator>Administrator</dc:creator>
  <cp:lastModifiedBy>杜媛媛</cp:lastModifiedBy>
  <cp:lastPrinted>2021-09-26T02:19:06Z</cp:lastPrinted>
  <dcterms:modified xsi:type="dcterms:W3CDTF">2021-09-26T02:24:00Z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