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70" w:rsidRPr="00452349" w:rsidRDefault="00864A70" w:rsidP="00151C5A">
      <w:pPr>
        <w:rPr>
          <w:rFonts w:ascii="Times New Roman" w:eastAsia="方正黑体_GBK" w:hAnsi="Times New Roman" w:cs="Times New Roman"/>
          <w:color w:val="000000"/>
          <w:sz w:val="30"/>
          <w:szCs w:val="30"/>
        </w:rPr>
      </w:pPr>
      <w:r w:rsidRPr="00452349">
        <w:rPr>
          <w:rFonts w:ascii="Times New Roman" w:eastAsia="方正黑体_GBK" w:hAnsi="Times New Roman" w:cs="方正黑体_GBK" w:hint="eastAsia"/>
          <w:color w:val="000000"/>
          <w:sz w:val="30"/>
          <w:szCs w:val="30"/>
        </w:rPr>
        <w:t>附件</w:t>
      </w:r>
      <w:r>
        <w:rPr>
          <w:rFonts w:ascii="Times New Roman" w:eastAsia="方正黑体_GBK" w:hAnsi="Times New Roman" w:cs="Times New Roman"/>
          <w:color w:val="000000"/>
          <w:sz w:val="30"/>
          <w:szCs w:val="30"/>
        </w:rPr>
        <w:t>5</w:t>
      </w:r>
    </w:p>
    <w:p w:rsidR="00864A70" w:rsidRPr="00151C5A" w:rsidRDefault="00864A70" w:rsidP="00151C5A">
      <w:pPr>
        <w:ind w:firstLineChars="300" w:firstLine="31680"/>
        <w:rPr>
          <w:rFonts w:ascii="方正小标宋_GBK" w:eastAsia="方正小标宋_GBK" w:cs="Times New Roman"/>
        </w:rPr>
      </w:pPr>
    </w:p>
    <w:p w:rsidR="00864A70" w:rsidRPr="00EE144B" w:rsidRDefault="00864A70" w:rsidP="00151C5A">
      <w:pPr>
        <w:spacing w:line="580" w:lineRule="exact"/>
        <w:ind w:firstLineChars="300" w:firstLine="31680"/>
        <w:rPr>
          <w:rFonts w:ascii="方正小标宋_GBK" w:eastAsia="方正小标宋_GBK" w:cs="Times New Roman"/>
          <w:sz w:val="44"/>
          <w:szCs w:val="44"/>
        </w:rPr>
      </w:pPr>
      <w:r w:rsidRPr="00EE144B">
        <w:rPr>
          <w:rFonts w:ascii="方正小标宋_GBK" w:eastAsia="方正小标宋_GBK" w:cs="方正小标宋_GBK" w:hint="eastAsia"/>
          <w:sz w:val="44"/>
          <w:szCs w:val="44"/>
        </w:rPr>
        <w:t>项目资金申请报告编制要点</w:t>
      </w:r>
    </w:p>
    <w:p w:rsidR="00864A70" w:rsidRPr="001076B7" w:rsidRDefault="00864A70" w:rsidP="00151C5A">
      <w:pPr>
        <w:rPr>
          <w:rFonts w:cs="Times New Roman"/>
        </w:rPr>
      </w:pP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一、项目的背景和必要性</w:t>
      </w:r>
    </w:p>
    <w:p w:rsidR="00864A70" w:rsidRPr="00EE144B" w:rsidRDefault="00864A70" w:rsidP="00151C5A">
      <w:pPr>
        <w:ind w:firstLineChars="200" w:firstLine="3168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国内外现状和技术发展趋势，对产业发展的作用与影响，产业关联度分析，市场分析；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二、项目承担单位的基本情况和财务状况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包括所有制性质、主营业务、近三年来的销售收入、利润、税金、固定资产、资产负债率、银行信用等级、项目负责人基本情况及主要股东的概况；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三、项目基本情况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包括在线平台生成的项目代码、列入三年滚动投资计划，并通过在线平台完成审批（核准、备案）情况；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四、项目的技术基础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成果来源及知识产权情况，已完成的研究开发工作及中试情况和鉴定年限，技术或工艺特点以及与现有技术或工艺比较所具有的优势，该项技术的突破对行业技术进步的重要意义和作用；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五、建设方案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项目建设的主要内容、建设规模、采用的工艺路线与技术特点、设备选型及主要技术经济指标、项目招标内容、产品市场预测、建设地点、建设工期和进度安排、建设期管理等；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六、各项建设条件落实情况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包括环境保护、资源综合利用、节能措施、原材料供应及外部配套条件落实情况等；其中节能分析章节按照《固定资产投资项目节能审查办法》（国家发展改革委</w:t>
      </w:r>
      <w:r w:rsidRPr="00EE144B">
        <w:rPr>
          <w:rFonts w:ascii="方正仿宋_GBK" w:eastAsia="方正仿宋_GBK" w:cs="方正仿宋_GBK"/>
        </w:rPr>
        <w:t>[2016]</w:t>
      </w:r>
      <w:r w:rsidRPr="00EE144B">
        <w:rPr>
          <w:rFonts w:ascii="方正仿宋_GBK" w:eastAsia="方正仿宋_GBK" w:cs="方正仿宋_GBK" w:hint="eastAsia"/>
        </w:rPr>
        <w:t>第</w:t>
      </w:r>
      <w:r w:rsidRPr="00EE144B">
        <w:rPr>
          <w:rFonts w:ascii="方正仿宋_GBK" w:eastAsia="方正仿宋_GBK" w:cs="方正仿宋_GBK"/>
        </w:rPr>
        <w:t>44</w:t>
      </w:r>
      <w:r>
        <w:rPr>
          <w:rFonts w:ascii="方正仿宋_GBK" w:eastAsia="方正仿宋_GBK" w:cs="方正仿宋_GBK" w:hint="eastAsia"/>
        </w:rPr>
        <w:t>号令）要求进行编写。已经落实的提交落实证明材料，尚未落实的提交办理计划和进度材料。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七、投资估算及筹措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项目总投资规模、投资使用方案、资金筹措方案以及贷款偿还计划；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八、项目财务分析、经济分析及主要指标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内部收益率、投资利润率、投资回收期、贷款偿还期等指标的计算和评估，项目风险分析，经济效益和社会效益分析；</w:t>
      </w:r>
    </w:p>
    <w:p w:rsidR="00864A70" w:rsidRPr="00EE144B" w:rsidRDefault="00864A70" w:rsidP="00151C5A">
      <w:pPr>
        <w:ind w:firstLineChars="200" w:firstLine="31680"/>
        <w:rPr>
          <w:rFonts w:ascii="方正黑体_GBK" w:eastAsia="方正黑体_GBK" w:cs="Times New Roman"/>
        </w:rPr>
      </w:pPr>
      <w:r w:rsidRPr="00EE144B">
        <w:rPr>
          <w:rFonts w:ascii="方正黑体_GBK" w:eastAsia="方正黑体_GBK" w:cs="方正黑体_GBK" w:hint="eastAsia"/>
        </w:rPr>
        <w:t>九、资金申请报告附件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（一）自有资金证明及企业经营状况相关文件（包括损益表、资产负债表、现金流量表）；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（二）技术来源及技术先进性的有关证明文件；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（三）项目核准或备案文件（在有效期内且未满两年）；已开工项目需提供投资完成、工程进度以及生产情况证明材料。</w:t>
      </w:r>
    </w:p>
    <w:p w:rsidR="00864A70" w:rsidRPr="00EE144B" w:rsidRDefault="00864A70" w:rsidP="00151C5A">
      <w:pPr>
        <w:ind w:firstLine="660"/>
        <w:rPr>
          <w:rFonts w:ascii="方正仿宋_GBK" w:eastAsia="方正仿宋_GBK" w:cs="Times New Roman"/>
        </w:rPr>
      </w:pPr>
      <w:r w:rsidRPr="00EE144B">
        <w:rPr>
          <w:rFonts w:ascii="方正仿宋_GBK" w:eastAsia="方正仿宋_GBK" w:cs="方正仿宋_GBK" w:hint="eastAsia"/>
        </w:rPr>
        <w:t>（四）项目单位对项目资金申请报告内容和附属文件真实性负责的声明。</w:t>
      </w:r>
    </w:p>
    <w:sectPr w:rsidR="00864A70" w:rsidRPr="00EE144B" w:rsidSect="00151C5A">
      <w:footerReference w:type="default" r:id="rId6"/>
      <w:pgSz w:w="11906" w:h="16838" w:code="9"/>
      <w:pgMar w:top="2098" w:right="1531" w:bottom="1985" w:left="1531" w:header="851" w:footer="1418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70" w:rsidRDefault="00864A70" w:rsidP="00141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4A70" w:rsidRDefault="00864A70" w:rsidP="00141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70" w:rsidRPr="00151C5A" w:rsidRDefault="00864A70" w:rsidP="0000198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宋体"/>
        <w:sz w:val="28"/>
        <w:szCs w:val="28"/>
      </w:rPr>
      <w:t>—</w:t>
    </w:r>
    <w:r>
      <w:rPr>
        <w:rStyle w:val="PageNumber"/>
        <w:rFonts w:ascii="Times New Roman" w:hAnsi="Times New Roman" w:cs="Times New Roman"/>
        <w:sz w:val="28"/>
        <w:szCs w:val="28"/>
      </w:rPr>
      <w:t xml:space="preserve"> </w:t>
    </w:r>
    <w:r w:rsidRPr="00151C5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51C5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51C5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151C5A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</w:t>
    </w:r>
    <w:r>
      <w:rPr>
        <w:rStyle w:val="PageNumber"/>
        <w:rFonts w:ascii="Times New Roman" w:hAnsi="Times New Roman" w:cs="宋体"/>
        <w:sz w:val="28"/>
        <w:szCs w:val="28"/>
      </w:rPr>
      <w:t>—</w:t>
    </w:r>
  </w:p>
  <w:p w:rsidR="00864A70" w:rsidRDefault="00864A70" w:rsidP="00151C5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70" w:rsidRDefault="00864A70" w:rsidP="00141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4A70" w:rsidRDefault="00864A70" w:rsidP="00141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396"/>
    <w:rsid w:val="0000198C"/>
    <w:rsid w:val="001076B7"/>
    <w:rsid w:val="00141396"/>
    <w:rsid w:val="00151C5A"/>
    <w:rsid w:val="00174DCC"/>
    <w:rsid w:val="001750F8"/>
    <w:rsid w:val="00452349"/>
    <w:rsid w:val="00497171"/>
    <w:rsid w:val="00520705"/>
    <w:rsid w:val="00663C71"/>
    <w:rsid w:val="006C6550"/>
    <w:rsid w:val="00864A70"/>
    <w:rsid w:val="008A6F24"/>
    <w:rsid w:val="008D2636"/>
    <w:rsid w:val="009E1862"/>
    <w:rsid w:val="00B70BD3"/>
    <w:rsid w:val="00BC75FA"/>
    <w:rsid w:val="00D16AAF"/>
    <w:rsid w:val="00E52C12"/>
    <w:rsid w:val="00E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5A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139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139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51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119</Words>
  <Characters>680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郗冬</dc:creator>
  <cp:keywords/>
  <dc:description/>
  <cp:lastModifiedBy>李成梅</cp:lastModifiedBy>
  <cp:revision>14</cp:revision>
  <dcterms:created xsi:type="dcterms:W3CDTF">2017-10-17T09:54:00Z</dcterms:created>
  <dcterms:modified xsi:type="dcterms:W3CDTF">2017-10-18T08:11:00Z</dcterms:modified>
</cp:coreProperties>
</file>