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spacing w:afterLines="0" w:line="240" w:lineRule="auto"/>
        <w:rPr>
          <w:rFonts w:cs="方正仿宋_GBK"/>
          <w:bCs/>
          <w:color w:val="auto"/>
        </w:rPr>
      </w:pPr>
      <w:bookmarkStart w:id="1" w:name="_GoBack"/>
      <w:bookmarkEnd w:id="1"/>
    </w:p>
    <w:p>
      <w:pPr>
        <w:pStyle w:val="2"/>
        <w:overflowPunct w:val="0"/>
        <w:adjustRightInd/>
        <w:spacing w:line="240" w:lineRule="auto"/>
        <w:rPr>
          <w:rFonts w:cs="方正仿宋_GBK"/>
          <w:bCs/>
          <w:color w:val="auto"/>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重庆市粮食局</w:t>
      </w:r>
      <w:r>
        <w:rPr>
          <w:rFonts w:hint="eastAsia" w:ascii="方正小标宋_GBK" w:hAnsi="方正小标宋_GBK" w:eastAsia="方正小标宋_GBK" w:cs="方正小标宋_GBK"/>
          <w:color w:val="auto"/>
          <w:kern w:val="2"/>
          <w:sz w:val="44"/>
          <w:szCs w:val="44"/>
          <w:lang w:val="en-US" w:eastAsia="zh-CN"/>
        </w:rPr>
        <w:t xml:space="preserve"> </w:t>
      </w:r>
      <w:r>
        <w:rPr>
          <w:rFonts w:hint="eastAsia" w:ascii="方正小标宋_GBK" w:hAnsi="方正小标宋_GBK" w:eastAsia="方正小标宋_GBK" w:cs="方正小标宋_GBK"/>
          <w:color w:val="auto"/>
          <w:kern w:val="2"/>
          <w:sz w:val="44"/>
          <w:szCs w:val="44"/>
        </w:rPr>
        <w:t>重庆市财政局</w:t>
      </w:r>
    </w:p>
    <w:p>
      <w:pPr>
        <w:keepNext w:val="0"/>
        <w:keepLines w:val="0"/>
        <w:pageBreakBefore w:val="0"/>
        <w:kinsoku/>
        <w:wordWrap/>
        <w:overflowPunct w:val="0"/>
        <w:topLinePunct w:val="0"/>
        <w:autoSpaceDE/>
        <w:autoSpaceDN/>
        <w:bidi w:val="0"/>
        <w:adjustRightInd/>
        <w:snapToGrid/>
        <w:spacing w:before="0" w:beforeLines="0" w:after="0" w:afterLines="0" w:line="580"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关于印发《重庆市政策性粮食购销违法违规</w:t>
      </w:r>
    </w:p>
    <w:p>
      <w:pPr>
        <w:keepNext w:val="0"/>
        <w:keepLines w:val="0"/>
        <w:pageBreakBefore w:val="0"/>
        <w:kinsoku/>
        <w:wordWrap/>
        <w:overflowPunct w:val="0"/>
        <w:topLinePunct w:val="0"/>
        <w:autoSpaceDE/>
        <w:autoSpaceDN/>
        <w:bidi w:val="0"/>
        <w:adjustRightInd/>
        <w:snapToGrid/>
        <w:spacing w:before="0" w:beforeLines="0" w:after="0" w:afterLines="0" w:line="580"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行为举报奖励实施细则（试行）》的通知</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center"/>
        <w:textAlignment w:val="auto"/>
        <w:rPr>
          <w:rFonts w:hint="eastAsia"/>
          <w:color w:val="auto"/>
          <w:kern w:val="2"/>
        </w:rPr>
      </w:pPr>
      <w:r>
        <w:rPr>
          <w:rFonts w:hint="eastAsia" w:ascii="方正仿宋_GBK" w:hAnsi="方正仿宋_GBK" w:eastAsia="方正仿宋_GBK" w:cs="方正仿宋_GBK"/>
          <w:color w:val="auto"/>
          <w:kern w:val="2"/>
        </w:rPr>
        <w:t>渝粮规范〔</w:t>
      </w:r>
      <w:r>
        <w:rPr>
          <w:rFonts w:hint="default" w:eastAsia="方正仿宋_GBK"/>
          <w:color w:val="auto"/>
          <w:kern w:val="2"/>
        </w:rPr>
        <w:t>2023</w:t>
      </w:r>
      <w:r>
        <w:rPr>
          <w:rFonts w:hint="eastAsia" w:ascii="方正仿宋_GBK" w:hAnsi="方正仿宋_GBK" w:eastAsia="方正仿宋_GBK" w:cs="方正仿宋_GBK"/>
          <w:color w:val="auto"/>
          <w:kern w:val="2"/>
        </w:rPr>
        <w:t>〕</w:t>
      </w:r>
      <w:r>
        <w:rPr>
          <w:rFonts w:hint="default" w:eastAsia="方正仿宋_GBK"/>
          <w:color w:val="auto"/>
          <w:kern w:val="2"/>
        </w:rPr>
        <w:t>2</w:t>
      </w:r>
      <w:r>
        <w:rPr>
          <w:rFonts w:hint="eastAsia" w:ascii="方正仿宋_GBK" w:hAnsi="方正仿宋_GBK" w:eastAsia="方正仿宋_GBK" w:cs="方正仿宋_GBK"/>
          <w:color w:val="auto"/>
          <w:kern w:val="2"/>
        </w:rPr>
        <w:t>号</w:t>
      </w:r>
    </w:p>
    <w:p>
      <w:pPr>
        <w:pStyle w:val="2"/>
        <w:rPr>
          <w:rFonts w:hint="eastAsia"/>
          <w:color w:val="auto"/>
        </w:rPr>
      </w:pPr>
    </w:p>
    <w:p>
      <w:pPr>
        <w:overflowPunct w:val="0"/>
        <w:adjustRightInd/>
        <w:spacing w:before="0" w:beforeLines="0" w:after="0" w:afterLines="0" w:line="240" w:lineRule="auto"/>
        <w:rPr>
          <w:rFonts w:hint="eastAsia"/>
          <w:color w:val="auto"/>
          <w:kern w:val="2"/>
        </w:rPr>
      </w:pPr>
      <w:r>
        <w:rPr>
          <w:rFonts w:hint="eastAsia" w:ascii="方正仿宋_GBK" w:hAnsi="方正仿宋_GBK" w:eastAsia="方正仿宋_GBK" w:cs="方正仿宋_GBK"/>
          <w:color w:val="auto"/>
          <w:sz w:val="32"/>
          <w:szCs w:val="32"/>
        </w:rPr>
        <w:t>各区县（自治县）发展改革委、财政局，两江新区经济运行局、财政局，西部科学城重庆高新区改革发展局、财政局，万盛经开区发展改革局、财政局</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240" w:lineRule="auto"/>
        <w:ind w:left="0" w:leftChars="0" w:firstLine="632" w:firstLineChars="200"/>
        <w:rPr>
          <w:rFonts w:hint="eastAsia" w:ascii="方正仿宋_GBK" w:hAnsi="方正仿宋_GBK" w:cs="方正仿宋_GBK"/>
          <w:color w:val="auto"/>
          <w:kern w:val="2"/>
        </w:rPr>
      </w:pPr>
      <w:r>
        <w:rPr>
          <w:rFonts w:hint="eastAsia" w:ascii="方正仿宋_GBK" w:hAnsi="方正仿宋_GBK" w:cs="方正仿宋_GBK"/>
          <w:color w:val="auto"/>
          <w:kern w:val="2"/>
        </w:rPr>
        <w:t>为动员社会力量参与政策性粮食购销领域监督，鼓励举报政策性粮食购销违法违规行为，根据《粮食流通管理条例》《中央储备粮管</w:t>
      </w:r>
      <w:r>
        <w:rPr>
          <w:rFonts w:hint="eastAsia" w:ascii="方正仿宋_GBK" w:hAnsi="方正仿宋_GBK" w:cs="方正仿宋_GBK"/>
          <w:color w:val="auto"/>
          <w:kern w:val="2"/>
          <w:lang w:eastAsia="zh-CN"/>
        </w:rPr>
        <w:t>理</w:t>
      </w:r>
      <w:r>
        <w:rPr>
          <w:rFonts w:hint="eastAsia" w:ascii="方正仿宋_GBK" w:hAnsi="方正仿宋_GBK" w:cs="方正仿宋_GBK"/>
          <w:color w:val="auto"/>
          <w:kern w:val="2"/>
        </w:rPr>
        <w:t>条例》《重庆市地方粮食储备管理办法》等法律法规，依据国家粮食和物资储备局《政策性粮食购销违法违规行为举报奖励办法（试行）》（国粮执法规〔</w:t>
      </w:r>
      <w:r>
        <w:rPr>
          <w:rFonts w:hint="default"/>
          <w:color w:val="auto"/>
          <w:kern w:val="2"/>
        </w:rPr>
        <w:t>2023</w:t>
      </w:r>
      <w:r>
        <w:rPr>
          <w:rFonts w:hint="eastAsia" w:ascii="方正仿宋_GBK" w:hAnsi="方正仿宋_GBK" w:cs="方正仿宋_GBK"/>
          <w:color w:val="auto"/>
          <w:kern w:val="2"/>
        </w:rPr>
        <w:t>〕</w:t>
      </w:r>
      <w:r>
        <w:rPr>
          <w:rFonts w:hint="default"/>
          <w:color w:val="auto"/>
          <w:kern w:val="2"/>
        </w:rPr>
        <w:t>144</w:t>
      </w:r>
      <w:r>
        <w:rPr>
          <w:rFonts w:hint="eastAsia" w:ascii="方正仿宋_GBK" w:hAnsi="方正仿宋_GBK" w:cs="方正仿宋_GBK"/>
          <w:color w:val="auto"/>
          <w:kern w:val="2"/>
        </w:rPr>
        <w:t>号），结合我市实际，制定《重庆市政策性粮食购销违法违规行为举报奖励实施细则（试行）》，现印发给你们，请认真遵照执行。</w:t>
      </w:r>
    </w:p>
    <w:p>
      <w:pPr>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240" w:lineRule="auto"/>
        <w:ind w:left="0" w:leftChars="0" w:firstLine="0" w:firstLineChars="0"/>
        <w:rPr>
          <w:rFonts w:hint="eastAsia"/>
          <w:color w:val="auto"/>
          <w:kern w:val="2"/>
        </w:rPr>
      </w:pPr>
    </w:p>
    <w:p>
      <w:pPr>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240" w:lineRule="auto"/>
        <w:ind w:left="0" w:leftChars="0" w:firstLine="948" w:firstLineChars="300"/>
        <w:rPr>
          <w:rFonts w:hint="eastAsia" w:eastAsia="方正仿宋_GBK"/>
          <w:color w:val="auto"/>
          <w:kern w:val="2"/>
          <w:lang w:val="en-US" w:eastAsia="zh-CN"/>
        </w:rPr>
      </w:pPr>
      <w:r>
        <w:rPr>
          <w:rFonts w:hint="eastAsia"/>
          <w:color w:val="auto"/>
          <w:kern w:val="2"/>
        </w:rPr>
        <w:t xml:space="preserve">重庆市粮食局            </w:t>
      </w:r>
      <w:r>
        <w:rPr>
          <w:rFonts w:hint="eastAsia" w:ascii="Times New Roman" w:eastAsia="方正仿宋_GBK"/>
          <w:color w:val="auto"/>
          <w:kern w:val="2"/>
          <w:lang w:val="en-US" w:eastAsia="zh-CN"/>
        </w:rPr>
        <w:t xml:space="preserve">  </w:t>
      </w:r>
      <w:r>
        <w:rPr>
          <w:rFonts w:hint="eastAsia"/>
          <w:color w:val="auto"/>
          <w:kern w:val="2"/>
        </w:rPr>
        <w:t xml:space="preserve">  重庆市财政局</w:t>
      </w:r>
    </w:p>
    <w:p>
      <w:pPr>
        <w:keepNext w:val="0"/>
        <w:keepLines w:val="0"/>
        <w:pageBreakBefore w:val="0"/>
        <w:tabs>
          <w:tab w:val="left" w:pos="1745"/>
        </w:tabs>
        <w:kinsoku/>
        <w:wordWrap/>
        <w:overflowPunct/>
        <w:topLinePunct w:val="0"/>
        <w:autoSpaceDE/>
        <w:autoSpaceDN/>
        <w:bidi w:val="0"/>
        <w:adjustRightInd/>
        <w:snapToGrid/>
        <w:spacing w:before="0" w:beforeLines="0" w:after="0" w:afterLines="0" w:line="240" w:lineRule="auto"/>
        <w:ind w:right="0" w:rightChars="0"/>
        <w:jc w:val="both"/>
        <w:textAlignment w:val="auto"/>
        <w:rPr>
          <w:rFonts w:hint="eastAsia" w:ascii="Times New Roman" w:eastAsia="方正仿宋_GBK"/>
          <w:color w:val="auto"/>
          <w:kern w:val="2"/>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color w:val="auto"/>
          <w:kern w:val="2"/>
        </w:rPr>
        <w:t xml:space="preserve">                    </w:t>
      </w:r>
      <w:r>
        <w:rPr>
          <w:rFonts w:hint="eastAsia" w:ascii="Times New Roman" w:eastAsia="方正仿宋_GBK"/>
          <w:color w:val="auto"/>
          <w:kern w:val="2"/>
          <w:lang w:val="en-US" w:eastAsia="zh-CN"/>
        </w:rPr>
        <w:t xml:space="preserve">        </w:t>
      </w:r>
      <w:r>
        <w:rPr>
          <w:rFonts w:hint="eastAsia"/>
          <w:color w:val="auto"/>
          <w:kern w:val="2"/>
        </w:rPr>
        <w:t xml:space="preserve">    </w:t>
      </w:r>
      <w:r>
        <w:rPr>
          <w:rFonts w:hint="default"/>
          <w:color w:val="auto"/>
          <w:kern w:val="2"/>
        </w:rPr>
        <w:t>202</w:t>
      </w:r>
      <w:r>
        <w:rPr>
          <w:rFonts w:hint="default" w:ascii="Times New Roman" w:eastAsia="方正仿宋_GBK"/>
          <w:color w:val="auto"/>
          <w:kern w:val="2"/>
          <w:lang w:val="en-US" w:eastAsia="zh-CN"/>
        </w:rPr>
        <w:t>3</w:t>
      </w:r>
      <w:r>
        <w:rPr>
          <w:rFonts w:hint="eastAsia"/>
          <w:color w:val="auto"/>
          <w:kern w:val="2"/>
        </w:rPr>
        <w:t>年</w:t>
      </w:r>
      <w:r>
        <w:rPr>
          <w:rFonts w:hint="default" w:ascii="Times New Roman" w:eastAsia="方正仿宋_GBK"/>
          <w:color w:val="auto"/>
          <w:kern w:val="2"/>
          <w:lang w:val="en-US" w:eastAsia="zh-CN"/>
        </w:rPr>
        <w:t>12</w:t>
      </w:r>
      <w:r>
        <w:rPr>
          <w:rFonts w:hint="eastAsia"/>
          <w:color w:val="auto"/>
          <w:kern w:val="2"/>
        </w:rPr>
        <w:t>月</w:t>
      </w:r>
      <w:r>
        <w:rPr>
          <w:rFonts w:hint="default" w:ascii="Times New Roman" w:eastAsia="方正仿宋_GBK"/>
          <w:color w:val="auto"/>
          <w:kern w:val="2"/>
          <w:lang w:val="en-US" w:eastAsia="zh-CN"/>
        </w:rPr>
        <w:t>31</w:t>
      </w:r>
      <w:r>
        <w:rPr>
          <w:rFonts w:hint="eastAsia"/>
          <w:color w:val="auto"/>
          <w:kern w:val="2"/>
        </w:rPr>
        <w:t>日</w:t>
      </w:r>
      <w:r>
        <w:rPr>
          <w:rFonts w:hint="eastAsia" w:ascii="Times New Roman" w:eastAsia="方正仿宋_GBK"/>
          <w:color w:val="auto"/>
          <w:kern w:val="2"/>
          <w:lang w:val="en-US" w:eastAsia="zh-CN"/>
        </w:rPr>
        <w:t xml:space="preserve">        </w:t>
      </w:r>
    </w:p>
    <w:p>
      <w:pPr>
        <w:pStyle w:val="2"/>
        <w:rPr>
          <w:rFonts w:hint="eastAsia"/>
          <w:color w:val="auto"/>
        </w:rPr>
      </w:pPr>
    </w:p>
    <w:p>
      <w:pPr>
        <w:overflowPunct w:val="0"/>
        <w:adjustRightInd/>
        <w:spacing w:before="0" w:beforeLines="0" w:after="0" w:afterLines="0" w:line="580" w:lineRule="exact"/>
        <w:ind w:firstLine="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重庆市政策性粮食购销违法违规行为</w:t>
      </w:r>
    </w:p>
    <w:p>
      <w:pPr>
        <w:overflowPunct w:val="0"/>
        <w:adjustRightInd/>
        <w:spacing w:before="0" w:beforeLines="0" w:after="0" w:afterLines="0" w:line="580" w:lineRule="exact"/>
        <w:ind w:left="0"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举报奖励实施细则（试行）</w:t>
      </w:r>
    </w:p>
    <w:p>
      <w:pPr>
        <w:overflowPunct w:val="0"/>
        <w:adjustRightInd/>
        <w:spacing w:before="0" w:beforeLines="0" w:after="0" w:afterLines="0" w:line="240" w:lineRule="auto"/>
        <w:ind w:firstLine="0"/>
        <w:jc w:val="both"/>
        <w:rPr>
          <w:rFonts w:hint="eastAsia" w:ascii="方正仿宋_GBK" w:hAnsi="方正仿宋_GBK" w:eastAsia="方正仿宋_GBK" w:cs="方正仿宋_GBK"/>
          <w:color w:val="auto"/>
          <w:kern w:val="2"/>
        </w:rPr>
      </w:pPr>
    </w:p>
    <w:p>
      <w:pPr>
        <w:overflowPunct w:val="0"/>
        <w:adjustRightInd/>
        <w:spacing w:before="0" w:beforeLines="0" w:after="0" w:afterLines="0" w:line="240" w:lineRule="auto"/>
        <w:ind w:firstLine="632" w:firstLineChars="200"/>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第一条</w:t>
      </w:r>
      <w:r>
        <w:rPr>
          <w:rFonts w:hint="eastAsia" w:ascii="方正仿宋_GBK" w:hAnsi="方正仿宋_GBK" w:eastAsia="方正仿宋_GBK" w:cs="方正仿宋_GBK"/>
          <w:color w:val="auto"/>
          <w:kern w:val="2"/>
        </w:rPr>
        <w:t xml:space="preserve"> </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为动员社会力量参与政策性粮食购销领域监管，鼓励社会公众积极举报政策性粮食购销违法违规行为，根据《粮食流通管理条例》《中央储备粮管</w:t>
      </w:r>
      <w:r>
        <w:rPr>
          <w:rFonts w:hint="eastAsia" w:ascii="方正仿宋_GBK" w:hAnsi="方正仿宋_GBK" w:cs="方正仿宋_GBK"/>
          <w:color w:val="auto"/>
          <w:kern w:val="2"/>
          <w:lang w:eastAsia="zh-CN"/>
        </w:rPr>
        <w:t>理</w:t>
      </w:r>
      <w:r>
        <w:rPr>
          <w:rFonts w:hint="eastAsia" w:ascii="方正仿宋_GBK" w:hAnsi="方正仿宋_GBK" w:cs="方正仿宋_GBK"/>
          <w:color w:val="auto"/>
          <w:kern w:val="2"/>
        </w:rPr>
        <w:t>条例》《重庆市地方粮食储备管理办法》等法律法规，依据《政策性粮食购销违法违规行为举报奖励办法（试行）》（国粮执法规〔</w:t>
      </w:r>
      <w:r>
        <w:rPr>
          <w:rFonts w:hint="default"/>
          <w:color w:val="auto"/>
          <w:kern w:val="2"/>
        </w:rPr>
        <w:t>2023</w:t>
      </w:r>
      <w:r>
        <w:rPr>
          <w:rFonts w:hint="eastAsia" w:ascii="方正仿宋_GBK" w:hAnsi="方正仿宋_GBK" w:cs="方正仿宋_GBK"/>
          <w:color w:val="auto"/>
          <w:kern w:val="2"/>
        </w:rPr>
        <w:t>〕</w:t>
      </w:r>
      <w:r>
        <w:rPr>
          <w:rFonts w:hint="default"/>
          <w:color w:val="auto"/>
          <w:kern w:val="2"/>
        </w:rPr>
        <w:t>144</w:t>
      </w:r>
      <w:r>
        <w:rPr>
          <w:rFonts w:hint="eastAsia" w:ascii="方正仿宋_GBK" w:hAnsi="方正仿宋_GBK" w:cs="方正仿宋_GBK"/>
          <w:color w:val="auto"/>
          <w:kern w:val="2"/>
        </w:rPr>
        <w:t>号），结合我市实际，制定本实施细则。</w:t>
      </w:r>
    </w:p>
    <w:p>
      <w:pPr>
        <w:overflowPunct w:val="0"/>
        <w:adjustRightInd/>
        <w:spacing w:before="0" w:beforeLines="0" w:after="0" w:afterLines="0" w:line="240" w:lineRule="auto"/>
        <w:ind w:firstLine="632" w:firstLineChars="200"/>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第二条</w:t>
      </w:r>
      <w:r>
        <w:rPr>
          <w:rFonts w:hint="eastAsia" w:ascii="方正仿宋_GBK" w:hAnsi="方正仿宋_GBK" w:eastAsia="方正仿宋_GBK" w:cs="方正仿宋_GBK"/>
          <w:color w:val="auto"/>
          <w:kern w:val="2"/>
        </w:rPr>
        <w:t xml:space="preserve"> </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自然人（以下称举报人）可通过</w:t>
      </w:r>
      <w:r>
        <w:rPr>
          <w:rFonts w:hint="default"/>
          <w:color w:val="auto"/>
          <w:kern w:val="2"/>
        </w:rPr>
        <w:t>12325</w:t>
      </w:r>
      <w:r>
        <w:rPr>
          <w:rFonts w:hint="eastAsia" w:ascii="方正仿宋_GBK" w:hAnsi="方正仿宋_GBK" w:cs="方正仿宋_GBK"/>
          <w:color w:val="auto"/>
          <w:kern w:val="2"/>
        </w:rPr>
        <w:t>等热线电话、政府网站、信函以及其他渠道，向各级粮食行政管理部门举报。</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default"/>
          <w:color w:val="auto"/>
          <w:kern w:val="2"/>
        </w:rPr>
        <w:t>12325</w:t>
      </w:r>
      <w:r>
        <w:rPr>
          <w:rFonts w:hint="eastAsia" w:ascii="方正仿宋_GBK" w:hAnsi="方正仿宋_GBK" w:cs="方正仿宋_GBK"/>
          <w:color w:val="auto"/>
          <w:kern w:val="2"/>
        </w:rPr>
        <w:t>热线电话举报线索的接收受理、办理等事项，按《</w:t>
      </w:r>
      <w:r>
        <w:rPr>
          <w:rFonts w:hint="default"/>
          <w:color w:val="auto"/>
          <w:kern w:val="2"/>
        </w:rPr>
        <w:t>12325</w:t>
      </w:r>
      <w:r>
        <w:rPr>
          <w:rFonts w:hint="eastAsia" w:ascii="方正仿宋_GBK" w:hAnsi="方正仿宋_GBK" w:cs="方正仿宋_GBK"/>
          <w:color w:val="auto"/>
          <w:kern w:val="2"/>
        </w:rPr>
        <w:t>全国粮食和物资储备监管热线举报处理规定》（国家粮食和物资储备局公告</w:t>
      </w:r>
      <w:r>
        <w:rPr>
          <w:rFonts w:hint="default"/>
          <w:color w:val="auto"/>
          <w:kern w:val="2"/>
        </w:rPr>
        <w:t>2021</w:t>
      </w:r>
      <w:r>
        <w:rPr>
          <w:rFonts w:hint="eastAsia" w:ascii="方正仿宋_GBK" w:hAnsi="方正仿宋_GBK" w:cs="方正仿宋_GBK"/>
          <w:color w:val="auto"/>
          <w:kern w:val="2"/>
        </w:rPr>
        <w:t>年第</w:t>
      </w:r>
      <w:r>
        <w:rPr>
          <w:rFonts w:hint="default"/>
          <w:color w:val="auto"/>
          <w:kern w:val="2"/>
        </w:rPr>
        <w:t>5</w:t>
      </w:r>
      <w:r>
        <w:rPr>
          <w:rFonts w:hint="eastAsia" w:ascii="方正仿宋_GBK" w:hAnsi="方正仿宋_GBK" w:cs="方正仿宋_GBK"/>
          <w:color w:val="auto"/>
          <w:kern w:val="2"/>
        </w:rPr>
        <w:t>号）等规定处理。</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重庆市各级粮食行政管理部门负责本行政区域内政策性粮食购销违法违规行为举报奖励工作。举报奖励工作依法保护举报人合法权益，实行自愿领取、奖励适当的原则。</w:t>
      </w:r>
    </w:p>
    <w:p>
      <w:pPr>
        <w:keepNext w:val="0"/>
        <w:keepLines w:val="0"/>
        <w:pageBreakBefore w:val="0"/>
        <w:numPr>
          <w:ilvl w:val="255"/>
          <w:numId w:val="0"/>
        </w:numPr>
        <w:kinsoku/>
        <w:wordWrap/>
        <w:overflowPunct w:val="0"/>
        <w:topLinePunct w:val="0"/>
        <w:autoSpaceDE/>
        <w:autoSpaceDN/>
        <w:bidi w:val="0"/>
        <w:adjustRightInd/>
        <w:snapToGrid/>
        <w:spacing w:before="0" w:beforeLines="0" w:after="0" w:afterLines="0" w:line="240" w:lineRule="auto"/>
        <w:ind w:left="0"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第三条</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 xml:space="preserve"> 举</w:t>
      </w:r>
      <w:r>
        <w:rPr>
          <w:rFonts w:hint="eastAsia" w:ascii="方正仿宋_GBK" w:hAnsi="方正仿宋_GBK" w:cs="方正仿宋_GBK"/>
          <w:color w:val="auto"/>
          <w:spacing w:val="-6"/>
          <w:kern w:val="2"/>
        </w:rPr>
        <w:t>报人向粮食行政管理部门反映从事政策性粮食购销经营活动涉嫌违反《粮食流通管理条例》《中央储备粮管</w:t>
      </w:r>
      <w:r>
        <w:rPr>
          <w:rFonts w:hint="eastAsia" w:ascii="方正仿宋_GBK" w:hAnsi="方正仿宋_GBK" w:cs="方正仿宋_GBK"/>
          <w:color w:val="auto"/>
          <w:spacing w:val="-6"/>
          <w:kern w:val="2"/>
          <w:lang w:eastAsia="zh-CN"/>
        </w:rPr>
        <w:t>理</w:t>
      </w:r>
      <w:r>
        <w:rPr>
          <w:rFonts w:hint="eastAsia" w:ascii="方正仿宋_GBK" w:hAnsi="方正仿宋_GBK" w:cs="方正仿宋_GBK"/>
          <w:color w:val="auto"/>
          <w:spacing w:val="-6"/>
          <w:kern w:val="2"/>
        </w:rPr>
        <w:t>条例》《重庆市地方粮食储备管理办法》等规定的行为，以及竞买政策性粮食时恶意违约等违反合同规定的行为，且属于重庆市各级粮食行政部门管辖范围，经查证属实应予奖励的，适用本实施细则。</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第四条</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eastAsia="方正仿宋_GBK" w:cs="方正仿宋_GBK"/>
          <w:color w:val="auto"/>
          <w:kern w:val="2"/>
        </w:rPr>
        <w:t xml:space="preserve"> </w:t>
      </w:r>
      <w:r>
        <w:rPr>
          <w:rFonts w:hint="eastAsia" w:ascii="方正仿宋_GBK" w:hAnsi="方正仿宋_GBK" w:cs="方正仿宋_GBK"/>
          <w:color w:val="auto"/>
          <w:kern w:val="2"/>
        </w:rPr>
        <w:t>奖励举报人须同时符合下列条件：</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（一）有明确的被举报对象和具体违法违规线索，并提供了有效证据；</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（二）举报事项事先未被重庆市各级粮食行政管理部门掌握，或者虽有所掌握，但举报人提供的情况更为具体详实；</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（三）举报事项经查证属实；</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（四）举报人愿意得到举报奖励，并提供可供核查且真实有效的身份信息、联系方式等；</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（五）其他依法依规应予奖励的必备条件。</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第五条</w:t>
      </w:r>
      <w:r>
        <w:rPr>
          <w:rFonts w:hint="eastAsia" w:ascii="方正仿宋_GBK" w:hAnsi="方正仿宋_GBK" w:eastAsia="方正仿宋_GBK" w:cs="方正仿宋_GBK"/>
          <w:color w:val="auto"/>
          <w:kern w:val="2"/>
        </w:rPr>
        <w:t xml:space="preserve"> </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有下列情形之一的，不予奖励或者不予重复奖励：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（一）举报人为重庆市各级粮食行政管理部门、国家粮食和物资储备局垂直管理局工作人员或者其他具有法定职责人员的；</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（二）在收到举报前，政策性粮食违法违规行为人已主动供述本人及其同案人员的违法违规事实，或者在被调查处理期间检举揭发其他违法违规行为的；</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（三）粮食行政管理部门对举报事项作出处理决定前，举报人主动撤回举报的；</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（四）举报线索移送其他部门处理的；</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（五）举报人就同一违法违规行为多处、多次举报的，不予重复奖励；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（六）举报人身份无法确认或者无法与举报人取得联系的；</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（七）举报前，相关政策性粮食违法违规行为已进入诉讼等法定程序的；</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（八）其他依法依规不予奖励的情形。</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第六条</w:t>
      </w:r>
      <w:r>
        <w:rPr>
          <w:rFonts w:hint="eastAsia" w:ascii="方正仿宋_GBK" w:hAnsi="方正仿宋_GBK" w:eastAsia="方正仿宋_GBK" w:cs="方正仿宋_GBK"/>
          <w:color w:val="auto"/>
          <w:kern w:val="2"/>
        </w:rPr>
        <w:t xml:space="preserve"> </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举报奖励发放规则：</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（一）同一违法违规行为由两个及两个以上举报人分别举报的，奖励最先举报人，举报次序以粮食行政管理部门受理举报的登记时间为准；</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（二）两个及两个以上举报人联名举报同一违法违规行为的，按照同一举报给予奖励，奖励资金由举报人自行协商分配；</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（三）在举报线索调查中发现新的违法违规行为线索的，不对新的违法违规行为线索给予奖励；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（四）国家粮食和储备行政管理部门规定的其他奖励规则。</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第七条</w:t>
      </w:r>
      <w:r>
        <w:rPr>
          <w:rFonts w:hint="eastAsia" w:ascii="方正仿宋_GBK" w:hAnsi="方正仿宋_GBK" w:cs="方正仿宋_GBK"/>
          <w:color w:val="auto"/>
          <w:kern w:val="2"/>
        </w:rPr>
        <w:t xml:space="preserve"> </w:t>
      </w:r>
      <w:r>
        <w:rPr>
          <w:rFonts w:hint="eastAsia" w:ascii="方正仿宋_GBK" w:hAnsi="方正仿宋_GBK" w:cs="方正仿宋_GBK"/>
          <w:color w:val="auto"/>
          <w:kern w:val="2"/>
          <w:lang w:val="en-US" w:eastAsia="zh-CN"/>
        </w:rPr>
        <w:t xml:space="preserve"> </w:t>
      </w:r>
      <w:r>
        <w:rPr>
          <w:rFonts w:hint="eastAsia" w:ascii="方正仿宋_GBK" w:hAnsi="方正仿宋_GBK" w:cs="方正仿宋_GBK"/>
          <w:color w:val="auto"/>
          <w:kern w:val="2"/>
        </w:rPr>
        <w:t>举报奖励由查处举报案件的粮食行政管理部门负责，对符合奖励条件的举报人，综合考虑查实违法违规行为的危害程度、对国家造成的经济损失、线索质量以及行政处罚罚款金额等因素，按照以下标准给予一次性资金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（一）罚款金额在</w:t>
      </w:r>
      <w:r>
        <w:rPr>
          <w:rFonts w:hint="default"/>
          <w:color w:val="auto"/>
          <w:kern w:val="2"/>
        </w:rPr>
        <w:t>15</w:t>
      </w:r>
      <w:r>
        <w:rPr>
          <w:rFonts w:hint="eastAsia" w:ascii="方正仿宋_GBK" w:hAnsi="方正仿宋_GBK" w:cs="方正仿宋_GBK"/>
          <w:color w:val="auto"/>
          <w:kern w:val="2"/>
        </w:rPr>
        <w:t>万元以下的，按</w:t>
      </w:r>
      <w:r>
        <w:rPr>
          <w:rFonts w:hint="default"/>
          <w:color w:val="auto"/>
          <w:kern w:val="2"/>
        </w:rPr>
        <w:t>1500</w:t>
      </w:r>
      <w:r>
        <w:rPr>
          <w:rFonts w:hint="eastAsia" w:ascii="方正仿宋_GBK" w:hAnsi="方正仿宋_GBK" w:cs="方正仿宋_GBK"/>
          <w:color w:val="auto"/>
          <w:kern w:val="2"/>
        </w:rPr>
        <w:t>元奖励；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（二）罚款金额在</w:t>
      </w:r>
      <w:r>
        <w:rPr>
          <w:rFonts w:hint="default"/>
          <w:color w:val="auto"/>
          <w:kern w:val="2"/>
        </w:rPr>
        <w:t>15</w:t>
      </w:r>
      <w:r>
        <w:rPr>
          <w:rFonts w:hint="eastAsia" w:ascii="方正仿宋_GBK" w:hAnsi="方正仿宋_GBK" w:cs="方正仿宋_GBK"/>
          <w:color w:val="auto"/>
          <w:kern w:val="2"/>
        </w:rPr>
        <w:t>万元以上的，</w:t>
      </w:r>
      <w:r>
        <w:rPr>
          <w:rFonts w:hint="default"/>
          <w:color w:val="auto"/>
          <w:kern w:val="2"/>
        </w:rPr>
        <w:t>50</w:t>
      </w:r>
      <w:r>
        <w:rPr>
          <w:rFonts w:hint="eastAsia" w:ascii="方正仿宋_GBK" w:hAnsi="方正仿宋_GBK" w:cs="方正仿宋_GBK"/>
          <w:color w:val="auto"/>
          <w:kern w:val="2"/>
        </w:rPr>
        <w:t>万元以下的，按罚款金额的</w:t>
      </w:r>
      <w:r>
        <w:rPr>
          <w:rFonts w:hint="default"/>
          <w:color w:val="auto"/>
          <w:kern w:val="2"/>
        </w:rPr>
        <w:t>1%</w:t>
      </w:r>
      <w:r>
        <w:rPr>
          <w:rFonts w:hint="eastAsia" w:ascii="方正仿宋_GBK" w:hAnsi="方正仿宋_GBK" w:cs="方正仿宋_GBK"/>
          <w:color w:val="auto"/>
          <w:kern w:val="2"/>
        </w:rPr>
        <w:t>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（三）罚款金额在</w:t>
      </w:r>
      <w:r>
        <w:rPr>
          <w:rFonts w:hint="default"/>
          <w:color w:val="auto"/>
          <w:kern w:val="2"/>
        </w:rPr>
        <w:t>50</w:t>
      </w:r>
      <w:r>
        <w:rPr>
          <w:rFonts w:hint="eastAsia" w:ascii="方正仿宋_GBK" w:hAnsi="方正仿宋_GBK" w:cs="方正仿宋_GBK"/>
          <w:color w:val="auto"/>
          <w:kern w:val="2"/>
        </w:rPr>
        <w:t>万元以上的，</w:t>
      </w:r>
      <w:r>
        <w:rPr>
          <w:rFonts w:hint="default"/>
          <w:color w:val="auto"/>
          <w:kern w:val="2"/>
        </w:rPr>
        <w:t>200</w:t>
      </w:r>
      <w:r>
        <w:rPr>
          <w:rFonts w:hint="eastAsia" w:ascii="方正仿宋_GBK" w:hAnsi="方正仿宋_GBK" w:cs="方正仿宋_GBK"/>
          <w:color w:val="auto"/>
          <w:kern w:val="2"/>
        </w:rPr>
        <w:t>万元以下的，按罚款金额的</w:t>
      </w:r>
      <w:r>
        <w:rPr>
          <w:rFonts w:hint="default"/>
          <w:color w:val="auto"/>
          <w:kern w:val="2"/>
        </w:rPr>
        <w:t>2%</w:t>
      </w:r>
      <w:r>
        <w:rPr>
          <w:rFonts w:hint="eastAsia" w:ascii="方正仿宋_GBK" w:hAnsi="方正仿宋_GBK" w:cs="方正仿宋_GBK"/>
          <w:color w:val="auto"/>
          <w:kern w:val="2"/>
        </w:rPr>
        <w:t>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（四）罚款金额在</w:t>
      </w:r>
      <w:r>
        <w:rPr>
          <w:rFonts w:hint="default"/>
          <w:color w:val="auto"/>
          <w:kern w:val="2"/>
        </w:rPr>
        <w:t>200</w:t>
      </w:r>
      <w:r>
        <w:rPr>
          <w:rFonts w:hint="eastAsia" w:ascii="方正仿宋_GBK" w:hAnsi="方正仿宋_GBK" w:cs="方正仿宋_GBK"/>
          <w:color w:val="auto"/>
          <w:kern w:val="2"/>
        </w:rPr>
        <w:t>万元以上的，</w:t>
      </w:r>
      <w:r>
        <w:rPr>
          <w:rFonts w:hint="default"/>
          <w:color w:val="auto"/>
          <w:kern w:val="2"/>
        </w:rPr>
        <w:t>500</w:t>
      </w:r>
      <w:r>
        <w:rPr>
          <w:rFonts w:hint="eastAsia" w:ascii="方正仿宋_GBK" w:hAnsi="方正仿宋_GBK" w:cs="方正仿宋_GBK"/>
          <w:color w:val="auto"/>
          <w:kern w:val="2"/>
        </w:rPr>
        <w:t>万元以下的，按罚款金额的</w:t>
      </w:r>
      <w:r>
        <w:rPr>
          <w:rFonts w:hint="default"/>
          <w:color w:val="auto"/>
          <w:kern w:val="2"/>
        </w:rPr>
        <w:t>3%</w:t>
      </w:r>
      <w:r>
        <w:rPr>
          <w:rFonts w:hint="eastAsia" w:ascii="方正仿宋_GBK" w:hAnsi="方正仿宋_GBK" w:cs="方正仿宋_GBK"/>
          <w:color w:val="auto"/>
          <w:kern w:val="2"/>
        </w:rPr>
        <w:t>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（五）罚款金额在</w:t>
      </w:r>
      <w:r>
        <w:rPr>
          <w:rFonts w:hint="default"/>
          <w:color w:val="auto"/>
          <w:kern w:val="2"/>
        </w:rPr>
        <w:t>500</w:t>
      </w:r>
      <w:r>
        <w:rPr>
          <w:rFonts w:hint="eastAsia" w:ascii="方正仿宋_GBK" w:hAnsi="方正仿宋_GBK" w:cs="方正仿宋_GBK"/>
          <w:color w:val="auto"/>
          <w:kern w:val="2"/>
        </w:rPr>
        <w:t>万元以上的，按</w:t>
      </w:r>
      <w:r>
        <w:rPr>
          <w:rFonts w:hint="default"/>
          <w:color w:val="auto"/>
          <w:kern w:val="2"/>
        </w:rPr>
        <w:t>150000</w:t>
      </w:r>
      <w:r>
        <w:rPr>
          <w:rFonts w:hint="eastAsia" w:ascii="方正仿宋_GBK" w:hAnsi="方正仿宋_GBK" w:cs="方正仿宋_GBK"/>
          <w:color w:val="auto"/>
          <w:kern w:val="2"/>
        </w:rPr>
        <w:t>元奖励。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对于同一举报涉及两个及两个以上的粮食行政管理部门管辖、分别由两个及两个以上的粮食行政管理部门调查处理的，由查处举报案件的粮食行政管理部门分别根据本部门的举报线索查实处理情况进行奖励。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第八条</w:t>
      </w:r>
      <w:r>
        <w:rPr>
          <w:rFonts w:hint="eastAsia" w:ascii="方正仿宋_GBK" w:hAnsi="方正仿宋_GBK" w:cs="方正仿宋_GBK"/>
          <w:color w:val="auto"/>
          <w:kern w:val="2"/>
          <w:lang w:val="en-US" w:eastAsia="zh-CN"/>
        </w:rPr>
        <w:t xml:space="preserve">  </w:t>
      </w:r>
      <w:r>
        <w:rPr>
          <w:rFonts w:hint="eastAsia" w:ascii="方正仿宋_GBK" w:hAnsi="方正仿宋_GBK" w:cs="方正仿宋_GBK"/>
          <w:color w:val="auto"/>
          <w:kern w:val="2"/>
        </w:rPr>
        <w:t>举报奖励资金按程序纳入重庆市各级粮食行政管理部门年度预算。举报奖励资金应当使用非现金的方式兑付，按国库集中支付规定办理。同时，接受纪检、审计和财会等相关部门监督。</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第九条</w:t>
      </w:r>
      <w:r>
        <w:rPr>
          <w:rFonts w:hint="eastAsia" w:ascii="方正仿宋_GBK" w:hAnsi="方正仿宋_GBK" w:cs="方正仿宋_GBK"/>
          <w:color w:val="auto"/>
          <w:kern w:val="2"/>
        </w:rPr>
        <w:t xml:space="preserve"> </w:t>
      </w:r>
      <w:r>
        <w:rPr>
          <w:rFonts w:hint="eastAsia" w:ascii="方正仿宋_GBK" w:hAnsi="方正仿宋_GBK" w:cs="方正仿宋_GBK"/>
          <w:color w:val="auto"/>
          <w:kern w:val="2"/>
          <w:lang w:val="en-US" w:eastAsia="zh-CN"/>
        </w:rPr>
        <w:t xml:space="preserve"> </w:t>
      </w:r>
      <w:r>
        <w:rPr>
          <w:rFonts w:hint="eastAsia" w:ascii="方正仿宋_GBK" w:hAnsi="方正仿宋_GBK" w:cs="方正仿宋_GBK"/>
          <w:color w:val="auto"/>
          <w:kern w:val="2"/>
        </w:rPr>
        <w:t>对政策性粮食购销违法违规行为作出处理决定后</w:t>
      </w:r>
      <w:r>
        <w:rPr>
          <w:rFonts w:hint="default"/>
          <w:color w:val="auto"/>
          <w:kern w:val="2"/>
        </w:rPr>
        <w:t>30</w:t>
      </w:r>
      <w:r>
        <w:rPr>
          <w:rFonts w:hint="eastAsia" w:ascii="方正仿宋_GBK" w:hAnsi="方正仿宋_GBK" w:cs="方正仿宋_GBK"/>
          <w:color w:val="auto"/>
          <w:kern w:val="2"/>
        </w:rPr>
        <w:t>个工作日内，由查处举报案件的粮食行政管理部门启动奖励程序，并在作出奖励决定之日起</w:t>
      </w:r>
      <w:r>
        <w:rPr>
          <w:rFonts w:hint="default"/>
          <w:color w:val="auto"/>
          <w:kern w:val="2"/>
        </w:rPr>
        <w:t>10</w:t>
      </w:r>
      <w:r>
        <w:rPr>
          <w:rFonts w:hint="eastAsia" w:ascii="方正仿宋_GBK" w:hAnsi="方正仿宋_GBK" w:cs="方正仿宋_GBK"/>
          <w:color w:val="auto"/>
          <w:kern w:val="2"/>
        </w:rPr>
        <w:t>个工作日内以书面、邮件、电话等方式告知举报人。</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举报人放弃奖励的，终止奖励程序。</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第十条</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 xml:space="preserve"> 举报人应当在收到领取奖励通知之日起</w:t>
      </w:r>
      <w:r>
        <w:rPr>
          <w:rFonts w:hint="default"/>
          <w:color w:val="auto"/>
          <w:kern w:val="2"/>
        </w:rPr>
        <w:t>30</w:t>
      </w:r>
      <w:r>
        <w:rPr>
          <w:rFonts w:hint="eastAsia" w:ascii="方正仿宋_GBK" w:hAnsi="方正仿宋_GBK" w:cs="方正仿宋_GBK"/>
          <w:color w:val="auto"/>
          <w:kern w:val="2"/>
        </w:rPr>
        <w:t>个工作日内，凭本人有效身份证明领取奖励。委托他人代领的，受托人须同时持有举报人授权委托书、举报人和受托人的有效身份证明。举报人逾期未领取奖励的，视为主动放弃。联名举报的举报人应当推举一名代表领取奖励。</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第十一条</w:t>
      </w:r>
      <w:r>
        <w:rPr>
          <w:rFonts w:hint="eastAsia" w:ascii="方正仿宋_GBK" w:hAnsi="方正仿宋_GBK" w:cs="方正仿宋_GBK"/>
          <w:color w:val="auto"/>
          <w:kern w:val="2"/>
        </w:rPr>
        <w:t xml:space="preserve"> </w:t>
      </w:r>
      <w:r>
        <w:rPr>
          <w:rFonts w:hint="eastAsia" w:ascii="方正仿宋_GBK" w:hAnsi="方正仿宋_GBK" w:cs="方正仿宋_GBK"/>
          <w:color w:val="auto"/>
          <w:kern w:val="2"/>
          <w:lang w:val="en-US" w:eastAsia="zh-CN"/>
        </w:rPr>
        <w:t xml:space="preserve"> </w:t>
      </w:r>
      <w:r>
        <w:rPr>
          <w:rFonts w:hint="eastAsia" w:ascii="方正仿宋_GBK" w:hAnsi="方正仿宋_GBK" w:cs="方正仿宋_GBK"/>
          <w:color w:val="auto"/>
          <w:kern w:val="2"/>
        </w:rPr>
        <w:t>重庆市各级粮食行政管理部门在办理举报奖励资金发放时，应当严格审核。举报奖励资金发放后，发现存在伪造材料、隐瞒事实等情况骗取举报奖励的，或者存在其他不符合领取奖励的情形，发放奖励的粮食行政管理部门查实后有权收回举报奖励资金，并依法依规依职责追究当事人相应责任，涉嫌犯罪的，移送司法机关。</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第十二条</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举报人应当对举报内容及其提供材料的真实性负责，捏造、歪曲事实或者诬告陷害他人的，应当依法承担相关法律责任。</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第十三条</w:t>
      </w:r>
      <w:r>
        <w:rPr>
          <w:rFonts w:hint="eastAsia" w:ascii="方正仿宋_GBK" w:hAnsi="方正仿宋_GBK" w:eastAsia="方正仿宋_GBK" w:cs="方正仿宋_GBK"/>
          <w:color w:val="auto"/>
          <w:kern w:val="2"/>
        </w:rPr>
        <w:t xml:space="preserve">  </w:t>
      </w:r>
      <w:r>
        <w:rPr>
          <w:rFonts w:hint="eastAsia" w:ascii="方正仿宋_GBK" w:hAnsi="方正仿宋_GBK" w:cs="方正仿宋_GBK"/>
          <w:color w:val="auto"/>
          <w:kern w:val="2"/>
        </w:rPr>
        <w:t>重庆市各级粮食行政管理部门应当严格为举报人保密，不得以任何方式泄露举报人身份等相关信息。粮食行政管理部门相关工作人员泄露举报人信息的，依规依纪依法给予严肃处理。</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第十四条</w:t>
      </w:r>
      <w:r>
        <w:rPr>
          <w:rFonts w:hint="eastAsia" w:ascii="方正仿宋_GBK" w:hAnsi="方正仿宋_GBK" w:eastAsia="方正仿宋_GBK" w:cs="方正仿宋_GBK"/>
          <w:color w:val="auto"/>
          <w:kern w:val="2"/>
          <w:lang w:val="en-US" w:eastAsia="zh-CN"/>
        </w:rPr>
        <w:t xml:space="preserve"> </w:t>
      </w:r>
      <w:r>
        <w:rPr>
          <w:rFonts w:hint="eastAsia" w:ascii="方正仿宋_GBK" w:hAnsi="方正仿宋_GBK" w:cs="方正仿宋_GBK"/>
          <w:color w:val="auto"/>
          <w:kern w:val="2"/>
        </w:rPr>
        <w:t xml:space="preserve"> 本实施办法中涉及的“以上”包含本数，“以下”不包含本数。</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rFonts w:hint="eastAsia" w:ascii="方正仿宋_GBK" w:hAnsi="方正仿宋_GBK" w:cs="方正仿宋_GBK"/>
          <w:color w:val="auto"/>
          <w:kern w:val="2"/>
        </w:rPr>
      </w:pPr>
      <w:r>
        <w:rPr>
          <w:rFonts w:hint="eastAsia" w:ascii="方正黑体_GBK" w:hAnsi="方正黑体_GBK" w:eastAsia="方正黑体_GBK" w:cs="方正黑体_GBK"/>
          <w:color w:val="auto"/>
          <w:kern w:val="2"/>
        </w:rPr>
        <w:t>第十五条</w:t>
      </w:r>
      <w:r>
        <w:rPr>
          <w:rFonts w:hint="eastAsia" w:ascii="方正仿宋_GBK" w:hAnsi="方正仿宋_GBK" w:cs="方正仿宋_GBK"/>
          <w:color w:val="auto"/>
          <w:kern w:val="2"/>
        </w:rPr>
        <w:t xml:space="preserve"> </w:t>
      </w:r>
      <w:r>
        <w:rPr>
          <w:rFonts w:hint="eastAsia" w:ascii="方正仿宋_GBK" w:hAnsi="方正仿宋_GBK" w:cs="方正仿宋_GBK"/>
          <w:color w:val="auto"/>
          <w:kern w:val="2"/>
          <w:lang w:val="en-US" w:eastAsia="zh-CN"/>
        </w:rPr>
        <w:t xml:space="preserve"> </w:t>
      </w:r>
      <w:r>
        <w:rPr>
          <w:rFonts w:hint="eastAsia" w:ascii="方正仿宋_GBK" w:hAnsi="方正仿宋_GBK" w:cs="方正仿宋_GBK"/>
          <w:color w:val="auto"/>
          <w:kern w:val="2"/>
        </w:rPr>
        <w:t>本实施细则自发布之日起施行，有效期</w:t>
      </w:r>
      <w:r>
        <w:rPr>
          <w:rFonts w:hint="default"/>
          <w:color w:val="auto"/>
          <w:kern w:val="2"/>
        </w:rPr>
        <w:t>5</w:t>
      </w:r>
      <w:r>
        <w:rPr>
          <w:rFonts w:hint="eastAsia" w:ascii="方正仿宋_GBK" w:hAnsi="方正仿宋_GBK" w:cs="方正仿宋_GBK"/>
          <w:color w:val="auto"/>
          <w:kern w:val="2"/>
        </w:rPr>
        <w:t>年。</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color w:val="auto"/>
          <w:kern w:val="2"/>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lang w:bidi="ar"/>
        </w:rPr>
        <w:t>附件：</w:t>
      </w:r>
      <w:r>
        <w:rPr>
          <w:rFonts w:hint="default"/>
          <w:color w:val="auto"/>
          <w:kern w:val="2"/>
          <w:lang w:bidi="ar"/>
        </w:rPr>
        <w:t>1</w:t>
      </w:r>
      <w:r>
        <w:rPr>
          <w:rFonts w:hint="eastAsia" w:ascii="方正仿宋_GBK" w:hAnsi="方正仿宋_GBK" w:cs="方正仿宋_GBK"/>
          <w:color w:val="auto"/>
          <w:kern w:val="2"/>
          <w:lang w:eastAsia="zh-CN" w:bidi="ar"/>
        </w:rPr>
        <w:t>．</w:t>
      </w:r>
      <w:r>
        <w:rPr>
          <w:rFonts w:hint="eastAsia" w:ascii="方正仿宋_GBK" w:hAnsi="方正仿宋_GBK" w:cs="方正仿宋_GBK"/>
          <w:color w:val="auto"/>
          <w:kern w:val="2"/>
        </w:rPr>
        <w:t>重庆市政策性粮食购销违法违规行为举报奖励</w:t>
      </w:r>
    </w:p>
    <w:p>
      <w:pPr>
        <w:keepNext w:val="0"/>
        <w:keepLines w:val="0"/>
        <w:pageBreakBefore w:val="0"/>
        <w:widowControl w:val="0"/>
        <w:kinsoku/>
        <w:wordWrap/>
        <w:overflowPunct w:val="0"/>
        <w:topLinePunct w:val="0"/>
        <w:autoSpaceDE/>
        <w:autoSpaceDN/>
        <w:bidi w:val="0"/>
        <w:adjustRightInd/>
        <w:snapToGrid/>
        <w:spacing w:before="0" w:beforeLines="0" w:after="0" w:afterLines="0" w:line="240" w:lineRule="auto"/>
        <w:ind w:left="0" w:leftChars="0" w:right="0" w:rightChars="0" w:firstLine="2054" w:firstLineChars="650"/>
        <w:jc w:val="both"/>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审批表</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1580" w:firstLineChars="500"/>
        <w:textAlignment w:val="auto"/>
        <w:rPr>
          <w:rFonts w:hint="eastAsia" w:ascii="方正仿宋_GBK" w:hAnsi="方正仿宋_GBK" w:cs="方正仿宋_GBK"/>
          <w:color w:val="auto"/>
          <w:kern w:val="2"/>
        </w:rPr>
      </w:pPr>
      <w:r>
        <w:rPr>
          <w:rFonts w:hint="default"/>
          <w:color w:val="auto"/>
          <w:kern w:val="2"/>
        </w:rPr>
        <w:t>2</w:t>
      </w:r>
      <w:r>
        <w:rPr>
          <w:rFonts w:hint="eastAsia" w:ascii="方正仿宋_GBK" w:hAnsi="方正仿宋_GBK" w:cs="方正仿宋_GBK"/>
          <w:color w:val="auto"/>
          <w:kern w:val="2"/>
          <w:lang w:eastAsia="zh-CN"/>
        </w:rPr>
        <w:t>．</w:t>
      </w:r>
      <w:r>
        <w:rPr>
          <w:rFonts w:hint="eastAsia" w:ascii="方正仿宋_GBK" w:hAnsi="方正仿宋_GBK" w:cs="方正仿宋_GBK"/>
          <w:color w:val="auto"/>
          <w:kern w:val="2"/>
        </w:rPr>
        <w:t>重庆市政策性粮食购销违法违规行为举报奖励</w:t>
      </w:r>
    </w:p>
    <w:p>
      <w:pPr>
        <w:keepNext w:val="0"/>
        <w:keepLines w:val="0"/>
        <w:pageBreakBefore w:val="0"/>
        <w:widowControl w:val="0"/>
        <w:kinsoku/>
        <w:wordWrap/>
        <w:overflowPunct w:val="0"/>
        <w:topLinePunct w:val="0"/>
        <w:autoSpaceDE/>
        <w:autoSpaceDN/>
        <w:bidi w:val="0"/>
        <w:adjustRightInd/>
        <w:snapToGrid/>
        <w:spacing w:before="0" w:beforeLines="0" w:after="0" w:afterLines="0" w:line="240" w:lineRule="auto"/>
        <w:ind w:left="0" w:leftChars="0" w:firstLine="2054" w:firstLineChars="650"/>
        <w:jc w:val="both"/>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通知书</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1580" w:firstLineChars="500"/>
        <w:textAlignment w:val="auto"/>
        <w:rPr>
          <w:rFonts w:hint="eastAsia" w:ascii="方正仿宋_GBK" w:hAnsi="方正仿宋_GBK" w:cs="方正仿宋_GBK"/>
          <w:color w:val="auto"/>
          <w:kern w:val="2"/>
        </w:rPr>
      </w:pPr>
      <w:r>
        <w:rPr>
          <w:rFonts w:hint="default"/>
          <w:color w:val="auto"/>
          <w:kern w:val="2"/>
        </w:rPr>
        <w:t>3</w:t>
      </w:r>
      <w:r>
        <w:rPr>
          <w:rFonts w:hint="eastAsia" w:ascii="方正仿宋_GBK" w:hAnsi="方正仿宋_GBK" w:cs="方正仿宋_GBK"/>
          <w:color w:val="auto"/>
          <w:kern w:val="2"/>
          <w:lang w:eastAsia="zh-CN"/>
        </w:rPr>
        <w:t>．</w:t>
      </w:r>
      <w:r>
        <w:rPr>
          <w:rFonts w:hint="eastAsia" w:ascii="方正仿宋_GBK" w:hAnsi="方正仿宋_GBK" w:cs="方正仿宋_GBK"/>
          <w:color w:val="auto"/>
          <w:kern w:val="2"/>
        </w:rPr>
        <w:t>重</w:t>
      </w:r>
      <w:r>
        <w:rPr>
          <w:rFonts w:hint="eastAsia" w:ascii="方正仿宋_GBK" w:hAnsi="方正仿宋_GBK" w:cs="方正仿宋_GBK"/>
          <w:color w:val="auto"/>
          <w:spacing w:val="-6"/>
          <w:kern w:val="2"/>
        </w:rPr>
        <w:t>庆市放弃政策性粮食购销违法违规行为举报奖励</w:t>
      </w:r>
    </w:p>
    <w:p>
      <w:pPr>
        <w:keepNext w:val="0"/>
        <w:keepLines w:val="0"/>
        <w:pageBreakBefore w:val="0"/>
        <w:widowControl w:val="0"/>
        <w:kinsoku/>
        <w:wordWrap/>
        <w:overflowPunct w:val="0"/>
        <w:topLinePunct w:val="0"/>
        <w:autoSpaceDE/>
        <w:autoSpaceDN/>
        <w:bidi w:val="0"/>
        <w:adjustRightInd/>
        <w:snapToGrid/>
        <w:spacing w:before="0" w:beforeLines="0" w:after="0" w:afterLines="0" w:line="240" w:lineRule="auto"/>
        <w:ind w:left="0" w:leftChars="0" w:firstLine="2054" w:firstLineChars="650"/>
        <w:jc w:val="both"/>
        <w:textAlignment w:val="auto"/>
        <w:rPr>
          <w:rFonts w:hint="eastAsia" w:ascii="方正仿宋_GBK" w:hAnsi="方正仿宋_GBK" w:cs="方正仿宋_GBK"/>
          <w:color w:val="auto"/>
          <w:kern w:val="2"/>
        </w:rPr>
      </w:pPr>
      <w:r>
        <w:rPr>
          <w:rFonts w:hint="eastAsia" w:ascii="方正仿宋_GBK" w:hAnsi="方正仿宋_GBK" w:cs="方正仿宋_GBK"/>
          <w:color w:val="auto"/>
          <w:kern w:val="2"/>
        </w:rPr>
        <w:t>资金声明书</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firstLine="1580" w:firstLineChars="500"/>
        <w:textAlignment w:val="auto"/>
        <w:rPr>
          <w:rFonts w:hint="eastAsia" w:ascii="方正仿宋_GBK" w:hAnsi="方正仿宋_GBK" w:cs="方正仿宋_GBK"/>
          <w:color w:val="auto"/>
          <w:kern w:val="2"/>
        </w:rPr>
      </w:pPr>
      <w:r>
        <w:rPr>
          <w:rFonts w:hint="default" w:eastAsia="方正仿宋_GBK"/>
          <w:color w:val="auto"/>
          <w:kern w:val="2"/>
        </w:rPr>
        <w:t>4</w:t>
      </w:r>
      <w:r>
        <w:rPr>
          <w:rFonts w:hint="eastAsia" w:ascii="方正仿宋_GBK" w:hAnsi="方正仿宋_GBK" w:eastAsia="方正仿宋_GBK" w:cs="方正仿宋_GBK"/>
          <w:color w:val="auto"/>
          <w:kern w:val="2"/>
          <w:lang w:eastAsia="zh-CN"/>
        </w:rPr>
        <w:t>．</w:t>
      </w:r>
      <w:r>
        <w:rPr>
          <w:rFonts w:hint="eastAsia" w:ascii="方正仿宋_GBK" w:hAnsi="方正仿宋_GBK" w:cs="方正仿宋_GBK"/>
          <w:color w:val="auto"/>
          <w:kern w:val="2"/>
        </w:rPr>
        <w:t>重</w:t>
      </w:r>
      <w:r>
        <w:rPr>
          <w:rFonts w:hint="eastAsia" w:ascii="方正仿宋_GBK" w:hAnsi="方正仿宋_GBK" w:cs="方正仿宋_GBK"/>
          <w:color w:val="auto"/>
          <w:spacing w:val="-6"/>
          <w:kern w:val="2"/>
        </w:rPr>
        <w:t>庆市领取政策性粮食购销违法违规行为举报奖励</w:t>
      </w:r>
    </w:p>
    <w:p>
      <w:pPr>
        <w:overflowPunct w:val="0"/>
        <w:adjustRightInd/>
        <w:spacing w:beforeLines="0" w:after="0" w:afterLines="0" w:line="240" w:lineRule="auto"/>
        <w:ind w:firstLine="2054" w:firstLineChars="650"/>
        <w:jc w:val="both"/>
        <w:textAlignment w:val="auto"/>
        <w:outlineLvl w:val="9"/>
        <w:rPr>
          <w:color w:val="auto"/>
          <w:kern w:val="2"/>
        </w:rPr>
      </w:pPr>
      <w:r>
        <w:rPr>
          <w:rFonts w:hint="eastAsia" w:ascii="方正仿宋_GBK" w:hAnsi="方正仿宋_GBK" w:cs="方正仿宋_GBK"/>
          <w:color w:val="auto"/>
          <w:kern w:val="2"/>
        </w:rPr>
        <w:t>资金授权委托书</w:t>
      </w:r>
    </w:p>
    <w:p>
      <w:pPr>
        <w:adjustRightInd/>
        <w:spacing w:before="0" w:beforeLines="0" w:after="0" w:afterLines="0" w:line="240" w:lineRule="auto"/>
        <w:textAlignment w:val="auto"/>
        <w:rPr>
          <w:rFonts w:hint="eastAsia" w:ascii="方正仿宋_GBK" w:hAnsi="方正仿宋_GBK" w:eastAsia="方正仿宋_GBK" w:cs="方正仿宋_GBK"/>
          <w:color w:val="auto"/>
          <w:spacing w:val="0"/>
          <w:kern w:val="2"/>
        </w:rPr>
      </w:pPr>
    </w:p>
    <w:p>
      <w:pPr>
        <w:pStyle w:val="2"/>
        <w:rPr>
          <w:rFonts w:hint="eastAsia"/>
          <w:color w:val="auto"/>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widowControl w:val="0"/>
        <w:suppressLineNumbers w:val="0"/>
        <w:overflowPunct w:val="0"/>
        <w:adjustRightInd/>
        <w:spacing w:before="0" w:beforeLines="0" w:after="0" w:afterLines="0" w:line="240" w:lineRule="auto"/>
        <w:textAlignment w:val="center"/>
        <w:rPr>
          <w:rFonts w:eastAsia="方正黑体_GBK"/>
          <w:color w:val="auto"/>
          <w:kern w:val="2"/>
          <w:lang w:bidi="ar"/>
        </w:rPr>
      </w:pPr>
      <w:r>
        <w:rPr>
          <w:rFonts w:hint="eastAsia" w:ascii="方正黑体_GBK" w:hAnsi="方正黑体_GBK" w:eastAsia="方正黑体_GBK" w:cs="方正黑体_GBK"/>
          <w:color w:val="auto"/>
          <w:lang w:bidi="ar"/>
        </w:rPr>
        <w:t>附件</w:t>
      </w:r>
      <w:r>
        <w:rPr>
          <w:rFonts w:hint="default" w:ascii="Times New Roman" w:hAnsi="Times New Roman" w:eastAsia="方正黑体_GBK" w:cs="Times New Roman"/>
          <w:color w:val="auto"/>
          <w:lang w:bidi="ar"/>
        </w:rPr>
        <w:t>1</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jc w:val="both"/>
        <w:textAlignment w:val="auto"/>
        <w:rPr>
          <w:color w:val="auto"/>
          <w:kern w:val="2"/>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ind w:left="0" w:leftChars="0" w:right="0" w:rightChars="0"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重庆市政策性粮食购销违法违规行为</w:t>
      </w:r>
    </w:p>
    <w:p>
      <w:pPr>
        <w:overflowPunct w:val="0"/>
        <w:adjustRightInd/>
        <w:spacing w:before="0" w:beforeLines="0" w:after="0" w:afterLines="0" w:line="580"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举报奖励审批表</w:t>
      </w:r>
    </w:p>
    <w:p>
      <w:pPr>
        <w:overflowPunct w:val="0"/>
        <w:adjustRightInd/>
        <w:spacing w:before="0" w:beforeLines="0" w:after="0" w:afterLines="0" w:line="240" w:lineRule="auto"/>
        <w:ind w:left="0" w:leftChars="0" w:firstLine="0" w:firstLineChars="0"/>
        <w:textAlignment w:val="auto"/>
        <w:rPr>
          <w:rFonts w:hint="eastAsia" w:ascii="方正仿宋_GBK" w:hAnsi="方正仿宋_GBK" w:eastAsia="方正仿宋_GBK" w:cs="方正仿宋_GBK"/>
          <w:color w:val="auto"/>
          <w:kern w:val="2"/>
          <w:sz w:val="32"/>
          <w:szCs w:val="32"/>
        </w:rPr>
      </w:pPr>
    </w:p>
    <w:p>
      <w:pPr>
        <w:overflowPunct w:val="0"/>
        <w:adjustRightInd/>
        <w:spacing w:before="0" w:beforeLines="0" w:after="0" w:afterLines="0" w:line="240" w:lineRule="auto"/>
        <w:ind w:right="0" w:rightChars="0"/>
        <w:jc w:val="both"/>
        <w:textAlignment w:val="auto"/>
        <w:rPr>
          <w:rFonts w:hint="eastAsia" w:ascii="方正仿宋_GBK" w:hAnsi="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rPr>
        <w:t xml:space="preserve">审批表编号：                 </w:t>
      </w:r>
      <w:r>
        <w:rPr>
          <w:rFonts w:hint="eastAsia" w:ascii="方正仿宋_GBK" w:hAnsi="方正仿宋_GBK" w:cs="方正仿宋_GBK"/>
          <w:color w:val="auto"/>
          <w:kern w:val="2"/>
          <w:sz w:val="28"/>
          <w:szCs w:val="28"/>
          <w:lang w:val="en-US" w:eastAsia="zh-CN"/>
        </w:rPr>
        <w:t xml:space="preserve">  </w:t>
      </w:r>
      <w:r>
        <w:rPr>
          <w:rFonts w:hint="eastAsia" w:ascii="方正仿宋_GBK" w:hAnsi="方正仿宋_GBK" w:eastAsia="方正仿宋_GBK" w:cs="方正仿宋_GBK"/>
          <w:color w:val="auto"/>
          <w:kern w:val="2"/>
          <w:sz w:val="28"/>
          <w:szCs w:val="28"/>
        </w:rPr>
        <w:t xml:space="preserve">      审批单位</w:t>
      </w:r>
      <w:r>
        <w:rPr>
          <w:rFonts w:hint="eastAsia" w:ascii="方正仿宋_GBK" w:hAnsi="方正仿宋_GBK" w:cs="方正仿宋_GBK"/>
          <w:color w:val="auto"/>
          <w:kern w:val="2"/>
          <w:sz w:val="28"/>
          <w:szCs w:val="28"/>
          <w:lang w:eastAsia="zh-CN"/>
        </w:rPr>
        <w:t>：</w:t>
      </w:r>
    </w:p>
    <w:tbl>
      <w:tblPr>
        <w:tblStyle w:val="16"/>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1"/>
        <w:gridCol w:w="1800"/>
        <w:gridCol w:w="2449"/>
        <w:gridCol w:w="2407"/>
        <w:tblGridChange w:id="0">
          <w:tblGrid>
            <w:gridCol w:w="2211"/>
            <w:gridCol w:w="1800"/>
            <w:gridCol w:w="2449"/>
            <w:gridCol w:w="240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11" w:type="dxa"/>
            <w:vAlign w:val="center"/>
          </w:tcPr>
          <w:p>
            <w:pPr>
              <w:overflowPunct w:val="0"/>
              <w:adjustRightInd/>
              <w:spacing w:beforeLines="0" w:after="0" w:afterLines="0" w:line="300" w:lineRule="exact"/>
              <w:jc w:val="center"/>
              <w:textAlignment w:val="auto"/>
              <w:rPr>
                <w:rFonts w:hint="eastAsia" w:ascii="方正仿宋_GBK" w:hAnsi="方正仿宋_GBK" w:eastAsia="方正仿宋_GBK" w:cs="方正仿宋_GBK"/>
                <w:b w:val="0"/>
                <w:bCs w:val="0"/>
                <w:color w:val="auto"/>
                <w:kern w:val="2"/>
                <w:sz w:val="28"/>
                <w:szCs w:val="28"/>
                <w:vertAlign w:val="baseline"/>
                <w:lang w:eastAsia="zh-CN"/>
              </w:rPr>
            </w:pPr>
            <w:r>
              <w:rPr>
                <w:rFonts w:hint="eastAsia" w:ascii="方正仿宋_GBK" w:hAnsi="方正仿宋_GBK" w:eastAsia="方正仿宋_GBK" w:cs="方正仿宋_GBK"/>
                <w:b w:val="0"/>
                <w:bCs w:val="0"/>
                <w:color w:val="auto"/>
                <w:kern w:val="2"/>
                <w:sz w:val="28"/>
                <w:szCs w:val="28"/>
              </w:rPr>
              <w:t>举报人姓名</w:t>
            </w:r>
          </w:p>
        </w:tc>
        <w:tc>
          <w:tcPr>
            <w:tcW w:w="1800"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c>
          <w:tcPr>
            <w:tcW w:w="244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rPr>
            </w:pPr>
            <w:r>
              <w:rPr>
                <w:rFonts w:hint="eastAsia" w:ascii="方正仿宋_GBK" w:hAnsi="方正仿宋_GBK" w:eastAsia="方正仿宋_GBK" w:cs="方正仿宋_GBK"/>
                <w:color w:val="auto"/>
                <w:kern w:val="2"/>
                <w:sz w:val="28"/>
                <w:szCs w:val="28"/>
              </w:rPr>
              <w:t>身份证号码或</w:t>
            </w:r>
          </w:p>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其他身份识别信息</w:t>
            </w:r>
          </w:p>
        </w:tc>
        <w:tc>
          <w:tcPr>
            <w:tcW w:w="2407"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b w:val="0"/>
                <w:bCs w:val="0"/>
                <w:color w:val="auto"/>
                <w:kern w:val="2"/>
                <w:sz w:val="28"/>
                <w:szCs w:val="28"/>
                <w:vertAlign w:val="baseline"/>
                <w:lang w:eastAsia="zh-CN"/>
              </w:rPr>
            </w:pPr>
            <w:r>
              <w:rPr>
                <w:rFonts w:hint="eastAsia" w:ascii="方正仿宋_GBK" w:hAnsi="方正仿宋_GBK" w:eastAsia="方正仿宋_GBK" w:cs="方正仿宋_GBK"/>
                <w:b w:val="0"/>
                <w:bCs w:val="0"/>
                <w:color w:val="auto"/>
                <w:kern w:val="2"/>
                <w:sz w:val="28"/>
                <w:szCs w:val="28"/>
              </w:rPr>
              <w:t>受举报时间</w:t>
            </w:r>
          </w:p>
        </w:tc>
        <w:tc>
          <w:tcPr>
            <w:tcW w:w="1800"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c>
          <w:tcPr>
            <w:tcW w:w="244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举报人联系方式</w:t>
            </w:r>
          </w:p>
        </w:tc>
        <w:tc>
          <w:tcPr>
            <w:tcW w:w="2407"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举报内容</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查办结果</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核查部门</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行政处罚金额</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rPr>
              <w:t>奖励金额</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承办部门和人员</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rPr>
              <w:t>承办部门</w:t>
            </w:r>
          </w:p>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负责人意见</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1" w:type="dxa"/>
            <w:vAlign w:val="center"/>
          </w:tcPr>
          <w:p>
            <w:pPr>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rPr>
              <w:t>财务部门</w:t>
            </w:r>
          </w:p>
          <w:p>
            <w:pPr>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负责人意见</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rPr>
              <w:t>承办部门</w:t>
            </w:r>
          </w:p>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分管局领导意见</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2211" w:type="dxa"/>
            <w:vAlign w:val="center"/>
          </w:tcPr>
          <w:p>
            <w:pPr>
              <w:overflowPunct w:val="0"/>
              <w:adjustRightInd/>
              <w:spacing w:beforeLines="0" w:after="0" w:afterLines="0" w:line="300" w:lineRule="exact"/>
              <w:jc w:val="center"/>
              <w:textAlignment w:val="auto"/>
              <w:rPr>
                <w:rFonts w:hint="eastAsia" w:ascii="方正仿宋_GBK" w:hAnsi="方正仿宋_GBK" w:cs="方正仿宋_GBK"/>
                <w:color w:val="auto"/>
                <w:kern w:val="2"/>
                <w:sz w:val="28"/>
                <w:szCs w:val="28"/>
                <w:lang w:eastAsia="zh-CN"/>
              </w:rPr>
            </w:pPr>
            <w:r>
              <w:rPr>
                <w:rFonts w:hint="eastAsia" w:ascii="方正仿宋_GBK" w:hAnsi="方正仿宋_GBK" w:eastAsia="方正仿宋_GBK" w:cs="方正仿宋_GBK"/>
                <w:color w:val="auto"/>
                <w:kern w:val="2"/>
                <w:sz w:val="28"/>
                <w:szCs w:val="28"/>
              </w:rPr>
              <w:t>局主要负责</w:t>
            </w:r>
          </w:p>
          <w:p>
            <w:pPr>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领导意见</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1"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r>
              <w:rPr>
                <w:rFonts w:hint="eastAsia" w:ascii="方正仿宋_GBK" w:hAnsi="方正仿宋_GBK" w:eastAsia="方正仿宋_GBK" w:cs="方正仿宋_GBK"/>
                <w:color w:val="auto"/>
                <w:kern w:val="2"/>
                <w:sz w:val="28"/>
                <w:szCs w:val="28"/>
              </w:rPr>
              <w:t>备  注</w:t>
            </w:r>
          </w:p>
        </w:tc>
        <w:tc>
          <w:tcPr>
            <w:tcW w:w="6656" w:type="dxa"/>
            <w:gridSpan w:val="3"/>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overflowPunct w:val="0"/>
              <w:adjustRightInd/>
              <w:spacing w:beforeLines="0" w:after="0" w:afterLines="0" w:line="300" w:lineRule="exact"/>
              <w:jc w:val="center"/>
              <w:textAlignment w:val="auto"/>
              <w:rPr>
                <w:rFonts w:hint="eastAsia" w:ascii="方正仿宋_GBK" w:hAnsi="方正仿宋_GBK" w:eastAsia="方正仿宋_GBK" w:cs="方正仿宋_GBK"/>
                <w:color w:val="auto"/>
                <w:kern w:val="2"/>
                <w:sz w:val="28"/>
                <w:szCs w:val="28"/>
                <w:vertAlign w:val="baseline"/>
                <w:lang w:eastAsia="zh-CN"/>
              </w:rPr>
            </w:pPr>
          </w:p>
        </w:tc>
      </w:tr>
    </w:tbl>
    <w:p>
      <w:pPr>
        <w:pStyle w:val="2"/>
        <w:rPr>
          <w:rFonts w:hint="eastAsia" w:ascii="方正仿宋_GBK" w:hAnsi="方正仿宋_GBK" w:eastAsia="方正仿宋_GBK" w:cs="方正仿宋_GBK"/>
          <w:color w:val="auto"/>
          <w:kern w:val="2"/>
          <w:sz w:val="28"/>
          <w:szCs w:val="28"/>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ascii="方正仿宋_GBK" w:hAnsi="方正仿宋_GBK" w:eastAsia="方正仿宋_GBK" w:cs="方正仿宋_GBK"/>
          <w:color w:val="auto"/>
          <w:kern w:val="2"/>
          <w:sz w:val="28"/>
          <w:szCs w:val="28"/>
        </w:rPr>
        <w:t>注：该表一式</w:t>
      </w:r>
      <w:r>
        <w:rPr>
          <w:rFonts w:hint="default" w:ascii="Times New Roman" w:hAnsi="Times New Roman" w:eastAsia="方正仿宋_GBK" w:cs="Times New Roman"/>
          <w:color w:val="auto"/>
          <w:kern w:val="2"/>
          <w:sz w:val="28"/>
          <w:szCs w:val="28"/>
        </w:rPr>
        <w:t>3</w:t>
      </w:r>
      <w:r>
        <w:rPr>
          <w:rFonts w:hint="eastAsia" w:ascii="方正仿宋_GBK" w:hAnsi="方正仿宋_GBK" w:eastAsia="方正仿宋_GBK" w:cs="方正仿宋_GBK"/>
          <w:color w:val="auto"/>
          <w:kern w:val="2"/>
          <w:sz w:val="28"/>
          <w:szCs w:val="28"/>
        </w:rPr>
        <w:t>份，由粮食行政管理部门填写，财务、存档各</w:t>
      </w:r>
      <w:r>
        <w:rPr>
          <w:rFonts w:hint="default" w:ascii="Times New Roman" w:hAnsi="Times New Roman" w:eastAsia="方正仿宋_GBK" w:cs="Times New Roman"/>
          <w:color w:val="auto"/>
          <w:kern w:val="2"/>
          <w:sz w:val="28"/>
          <w:szCs w:val="28"/>
        </w:rPr>
        <w:t>1</w:t>
      </w:r>
      <w:r>
        <w:rPr>
          <w:rFonts w:hint="eastAsia" w:ascii="方正仿宋_GBK" w:hAnsi="方正仿宋_GBK" w:eastAsia="方正仿宋_GBK" w:cs="方正仿宋_GBK"/>
          <w:color w:val="auto"/>
          <w:kern w:val="2"/>
          <w:sz w:val="28"/>
          <w:szCs w:val="28"/>
        </w:rPr>
        <w:t>份。</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both"/>
        <w:textAlignment w:val="auto"/>
        <w:rPr>
          <w:rFonts w:hint="eastAsia" w:ascii="方正黑体_GBK" w:hAnsi="方正黑体_GBK" w:eastAsia="方正黑体_GBK" w:cs="方正黑体_GBK"/>
          <w:color w:val="auto"/>
          <w:lang w:bidi="ar"/>
        </w:rPr>
      </w:pPr>
      <w:r>
        <w:rPr>
          <w:rFonts w:hint="eastAsia" w:ascii="方正黑体_GBK" w:hAnsi="方正黑体_GBK" w:eastAsia="方正黑体_GBK" w:cs="方正黑体_GBK"/>
          <w:color w:val="auto"/>
          <w:lang w:bidi="ar"/>
        </w:rPr>
        <w:t>附件</w:t>
      </w:r>
      <w:r>
        <w:rPr>
          <w:rFonts w:hint="default" w:ascii="Times New Roman" w:hAnsi="Times New Roman" w:eastAsia="方正黑体_GBK" w:cs="Times New Roman"/>
          <w:color w:val="auto"/>
          <w:lang w:bidi="ar"/>
        </w:rPr>
        <w:t>2</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both"/>
        <w:textAlignment w:val="auto"/>
        <w:rPr>
          <w:rFonts w:hint="eastAsia" w:ascii="方正仿宋_GBK" w:hAnsi="方正仿宋_GBK" w:eastAsia="方正仿宋_GBK" w:cs="方正仿宋_GBK"/>
          <w:color w:val="auto"/>
          <w:kern w:val="2"/>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ind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重庆市政策性粮食购销违法违规行为</w:t>
      </w:r>
    </w:p>
    <w:p>
      <w:pPr>
        <w:keepNext w:val="0"/>
        <w:keepLines w:val="0"/>
        <w:pageBreakBefore w:val="0"/>
        <w:kinsoku/>
        <w:wordWrap/>
        <w:overflowPunct w:val="0"/>
        <w:topLinePunct w:val="0"/>
        <w:autoSpaceDE/>
        <w:autoSpaceDN/>
        <w:bidi w:val="0"/>
        <w:adjustRightInd/>
        <w:snapToGrid/>
        <w:spacing w:before="0" w:beforeLines="0" w:after="0" w:afterLines="0" w:line="580" w:lineRule="exact"/>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举报奖励通知书</w:t>
      </w:r>
    </w:p>
    <w:p>
      <w:pPr>
        <w:overflowPunct w:val="0"/>
        <w:adjustRightInd/>
        <w:spacing w:before="0" w:beforeLines="0" w:after="0" w:afterLines="0" w:line="240" w:lineRule="auto"/>
        <w:ind w:left="0" w:leftChars="0" w:firstLine="0" w:firstLineChars="0"/>
        <w:textAlignment w:val="auto"/>
        <w:rPr>
          <w:rFonts w:hint="eastAsia" w:ascii="方正仿宋_GBK" w:hAnsi="方正仿宋_GBK" w:eastAsia="方正仿宋_GBK" w:cs="方正仿宋_GBK"/>
          <w:color w:val="auto"/>
          <w:kern w:val="2"/>
          <w:sz w:val="32"/>
          <w:szCs w:val="32"/>
        </w:rPr>
      </w:pPr>
    </w:p>
    <w:p>
      <w:pPr>
        <w:overflowPunct w:val="0"/>
        <w:adjustRightInd/>
        <w:spacing w:before="0" w:beforeLines="0" w:after="0" w:afterLines="0" w:line="510" w:lineRule="exact"/>
        <w:ind w:left="0" w:leftChars="0" w:firstLine="0" w:firstLineChars="0"/>
        <w:jc w:val="right"/>
        <w:textAlignment w:val="auto"/>
        <w:rPr>
          <w:color w:val="auto"/>
          <w:kern w:val="2"/>
          <w:sz w:val="15"/>
          <w:szCs w:val="6"/>
          <w:u w:val="single"/>
        </w:rPr>
      </w:pPr>
      <w:r>
        <w:rPr>
          <w:rFonts w:hint="eastAsia"/>
          <w:color w:val="auto"/>
          <w:kern w:val="2"/>
          <w:sz w:val="28"/>
          <w:szCs w:val="24"/>
          <w:u w:val="single"/>
        </w:rPr>
        <w:t xml:space="preserve">  </w:t>
      </w:r>
      <w:r>
        <w:rPr>
          <w:color w:val="auto"/>
          <w:kern w:val="2"/>
          <w:sz w:val="28"/>
          <w:szCs w:val="24"/>
          <w:u w:val="single"/>
        </w:rPr>
        <w:t xml:space="preserve">   </w:t>
      </w:r>
      <w:r>
        <w:rPr>
          <w:color w:val="auto"/>
          <w:kern w:val="2"/>
          <w:sz w:val="28"/>
          <w:szCs w:val="24"/>
          <w:u w:val="none"/>
        </w:rPr>
        <w:t xml:space="preserve"> </w:t>
      </w:r>
      <w:r>
        <w:rPr>
          <w:color w:val="auto"/>
          <w:kern w:val="2"/>
          <w:sz w:val="28"/>
          <w:szCs w:val="24"/>
        </w:rPr>
        <w:t>举报奖字</w:t>
      </w:r>
      <w:r>
        <w:rPr>
          <w:rFonts w:hint="default" w:ascii="Times New Roman"/>
          <w:color w:val="auto"/>
          <w:kern w:val="2"/>
          <w:sz w:val="28"/>
          <w:szCs w:val="24"/>
        </w:rPr>
        <w:t>〔</w:t>
      </w:r>
      <w:r>
        <w:rPr>
          <w:rFonts w:eastAsia="Times New Roman"/>
          <w:color w:val="auto"/>
          <w:kern w:val="2"/>
          <w:sz w:val="28"/>
          <w:szCs w:val="24"/>
        </w:rPr>
        <w:t xml:space="preserve">   </w:t>
      </w:r>
      <w:r>
        <w:rPr>
          <w:rFonts w:hint="default" w:ascii="Times New Roman"/>
          <w:color w:val="auto"/>
          <w:kern w:val="2"/>
          <w:sz w:val="28"/>
          <w:szCs w:val="24"/>
        </w:rPr>
        <w:t>〕</w:t>
      </w:r>
      <w:r>
        <w:rPr>
          <w:rFonts w:hint="eastAsia"/>
          <w:color w:val="auto"/>
          <w:kern w:val="2"/>
          <w:sz w:val="28"/>
          <w:szCs w:val="24"/>
          <w:u w:val="single"/>
        </w:rPr>
        <w:t xml:space="preserve"> </w:t>
      </w:r>
      <w:r>
        <w:rPr>
          <w:color w:val="auto"/>
          <w:kern w:val="2"/>
          <w:sz w:val="28"/>
          <w:szCs w:val="24"/>
          <w:u w:val="single"/>
        </w:rPr>
        <w:t xml:space="preserve">   </w:t>
      </w:r>
      <w:r>
        <w:rPr>
          <w:color w:val="auto"/>
          <w:kern w:val="2"/>
          <w:sz w:val="28"/>
          <w:szCs w:val="24"/>
        </w:rPr>
        <w:t>号</w:t>
      </w:r>
    </w:p>
    <w:p>
      <w:pPr>
        <w:keepNext w:val="0"/>
        <w:keepLines w:val="0"/>
        <w:pageBreakBefore w:val="0"/>
        <w:widowControl w:val="0"/>
        <w:kinsoku/>
        <w:wordWrap/>
        <w:overflowPunct w:val="0"/>
        <w:topLinePunct w:val="0"/>
        <w:autoSpaceDE/>
        <w:autoSpaceDN/>
        <w:bidi w:val="0"/>
        <w:adjustRightInd/>
        <w:snapToGrid/>
        <w:spacing w:before="0" w:beforeLines="0" w:after="0" w:afterLines="0" w:line="460" w:lineRule="exact"/>
        <w:ind w:left="0" w:leftChars="0" w:right="0" w:rightChars="0" w:firstLine="0" w:firstLineChars="0"/>
        <w:jc w:val="both"/>
        <w:textAlignment w:val="auto"/>
        <w:outlineLvl w:val="9"/>
        <w:rPr>
          <w:color w:val="auto"/>
          <w:kern w:val="2"/>
          <w:szCs w:val="24"/>
          <w:u w:val="single"/>
        </w:rPr>
      </w:pPr>
      <w:r>
        <w:rPr>
          <w:color w:val="auto"/>
          <w:kern w:val="2"/>
          <w:szCs w:val="24"/>
          <w:u w:val="single"/>
        </w:rPr>
        <w:t xml:space="preserve">           </w:t>
      </w:r>
      <w:r>
        <w:rPr>
          <w:color w:val="auto"/>
          <w:kern w:val="2"/>
          <w:szCs w:val="24"/>
        </w:rPr>
        <w:t>：</w:t>
      </w:r>
    </w:p>
    <w:p>
      <w:pPr>
        <w:keepNext w:val="0"/>
        <w:keepLines w:val="0"/>
        <w:pageBreakBefore w:val="0"/>
        <w:kinsoku/>
        <w:wordWrap/>
        <w:overflowPunct w:val="0"/>
        <w:topLinePunct w:val="0"/>
        <w:autoSpaceDE/>
        <w:autoSpaceDN/>
        <w:bidi w:val="0"/>
        <w:adjustRightInd/>
        <w:snapToGrid/>
        <w:spacing w:before="0" w:beforeLines="0" w:after="0" w:afterLines="0" w:line="460" w:lineRule="exact"/>
        <w:ind w:left="0" w:leftChars="0" w:right="0" w:rightChars="0" w:firstLine="632" w:firstLineChars="200"/>
        <w:textAlignment w:val="auto"/>
        <w:outlineLvl w:val="9"/>
        <w:rPr>
          <w:color w:val="auto"/>
          <w:kern w:val="2"/>
          <w:szCs w:val="24"/>
        </w:rPr>
      </w:pPr>
      <w:r>
        <w:rPr>
          <w:color w:val="auto"/>
          <w:kern w:val="2"/>
          <w:szCs w:val="24"/>
        </w:rPr>
        <w:t>根据《</w:t>
      </w:r>
      <w:r>
        <w:rPr>
          <w:rFonts w:hint="eastAsia"/>
          <w:color w:val="auto"/>
          <w:kern w:val="2"/>
          <w:szCs w:val="24"/>
        </w:rPr>
        <w:t>重庆市</w:t>
      </w:r>
      <w:r>
        <w:rPr>
          <w:color w:val="auto"/>
          <w:kern w:val="2"/>
          <w:szCs w:val="24"/>
        </w:rPr>
        <w:t>政策性粮食购销违法违规行为举报奖励实施</w:t>
      </w:r>
      <w:r>
        <w:rPr>
          <w:rFonts w:hint="eastAsia"/>
          <w:color w:val="auto"/>
          <w:kern w:val="2"/>
          <w:szCs w:val="24"/>
        </w:rPr>
        <w:t>细则（</w:t>
      </w:r>
      <w:r>
        <w:rPr>
          <w:color w:val="auto"/>
          <w:kern w:val="2"/>
          <w:szCs w:val="24"/>
        </w:rPr>
        <w:t>试行</w:t>
      </w:r>
      <w:r>
        <w:rPr>
          <w:rFonts w:hint="eastAsia"/>
          <w:color w:val="auto"/>
          <w:kern w:val="2"/>
          <w:szCs w:val="24"/>
        </w:rPr>
        <w:t>）</w:t>
      </w:r>
      <w:r>
        <w:rPr>
          <w:color w:val="auto"/>
          <w:kern w:val="2"/>
          <w:szCs w:val="24"/>
        </w:rPr>
        <w:t>》</w:t>
      </w:r>
      <w:r>
        <w:rPr>
          <w:rFonts w:hint="eastAsia"/>
          <w:color w:val="auto"/>
          <w:kern w:val="2"/>
          <w:szCs w:val="24"/>
        </w:rPr>
        <w:t>（渝粮规范</w:t>
      </w:r>
      <w:r>
        <w:rPr>
          <w:rFonts w:hint="eastAsia" w:ascii="方正仿宋_GBK"/>
          <w:color w:val="auto"/>
          <w:kern w:val="2"/>
        </w:rPr>
        <w:t>〔</w:t>
      </w:r>
      <w:r>
        <w:rPr>
          <w:rFonts w:hint="default" w:ascii="Times New Roman"/>
          <w:color w:val="auto"/>
          <w:kern w:val="2"/>
        </w:rPr>
        <w:t>2023</w:t>
      </w:r>
      <w:r>
        <w:rPr>
          <w:rFonts w:hint="eastAsia" w:ascii="方正仿宋_GBK"/>
          <w:color w:val="auto"/>
          <w:kern w:val="2"/>
        </w:rPr>
        <w:t>〕</w:t>
      </w:r>
      <w:r>
        <w:rPr>
          <w:rFonts w:hint="default" w:ascii="Times New Roman"/>
          <w:color w:val="auto"/>
          <w:kern w:val="2"/>
        </w:rPr>
        <w:t>2</w:t>
      </w:r>
      <w:r>
        <w:rPr>
          <w:rFonts w:hint="eastAsia" w:ascii="方正仿宋_GBK"/>
          <w:color w:val="auto"/>
          <w:kern w:val="2"/>
        </w:rPr>
        <w:t>号</w:t>
      </w:r>
      <w:r>
        <w:rPr>
          <w:rFonts w:hint="eastAsia"/>
          <w:color w:val="auto"/>
          <w:kern w:val="2"/>
          <w:szCs w:val="24"/>
        </w:rPr>
        <w:t>）文件</w:t>
      </w:r>
      <w:r>
        <w:rPr>
          <w:color w:val="auto"/>
          <w:kern w:val="2"/>
          <w:szCs w:val="24"/>
        </w:rPr>
        <w:t>，决定对</w:t>
      </w:r>
      <w:r>
        <w:rPr>
          <w:color w:val="auto"/>
          <w:kern w:val="2"/>
          <w:szCs w:val="24"/>
          <w:u w:val="single"/>
        </w:rPr>
        <w:t xml:space="preserve">          </w:t>
      </w:r>
      <w:r>
        <w:rPr>
          <w:color w:val="auto"/>
          <w:kern w:val="2"/>
          <w:szCs w:val="24"/>
        </w:rPr>
        <w:t xml:space="preserve"> </w:t>
      </w:r>
      <w:r>
        <w:rPr>
          <w:rFonts w:hint="eastAsia"/>
          <w:color w:val="auto"/>
          <w:kern w:val="2"/>
          <w:szCs w:val="24"/>
        </w:rPr>
        <w:t>你</w:t>
      </w:r>
      <w:r>
        <w:rPr>
          <w:color w:val="auto"/>
          <w:kern w:val="2"/>
          <w:szCs w:val="24"/>
        </w:rPr>
        <w:t>举报的</w:t>
      </w:r>
      <w:r>
        <w:rPr>
          <w:color w:val="auto"/>
          <w:kern w:val="2"/>
          <w:szCs w:val="24"/>
          <w:u w:val="single"/>
        </w:rPr>
        <w:t xml:space="preserve">                </w:t>
      </w:r>
      <w:r>
        <w:rPr>
          <w:color w:val="auto"/>
          <w:kern w:val="2"/>
          <w:szCs w:val="24"/>
        </w:rPr>
        <w:t>案件</w:t>
      </w:r>
      <w:r>
        <w:rPr>
          <w:rFonts w:hint="eastAsia"/>
          <w:color w:val="auto"/>
          <w:kern w:val="2"/>
          <w:szCs w:val="24"/>
        </w:rPr>
        <w:t>（</w:t>
      </w:r>
      <w:r>
        <w:rPr>
          <w:color w:val="auto"/>
          <w:kern w:val="2"/>
          <w:szCs w:val="24"/>
        </w:rPr>
        <w:t>案件编号</w:t>
      </w:r>
      <w:r>
        <w:rPr>
          <w:rFonts w:hint="eastAsia" w:eastAsia="方正仿宋_GBK"/>
          <w:color w:val="auto"/>
          <w:kern w:val="2"/>
          <w:szCs w:val="24"/>
          <w:lang w:eastAsia="zh-CN"/>
        </w:rPr>
        <w:t>：</w:t>
      </w:r>
      <w:r>
        <w:rPr>
          <w:color w:val="auto"/>
          <w:kern w:val="2"/>
          <w:szCs w:val="24"/>
          <w:u w:val="single"/>
        </w:rPr>
        <w:t xml:space="preserve">            </w:t>
      </w:r>
      <w:r>
        <w:rPr>
          <w:rFonts w:hint="eastAsia"/>
          <w:color w:val="auto"/>
          <w:kern w:val="2"/>
          <w:szCs w:val="24"/>
        </w:rPr>
        <w:t>）</w:t>
      </w:r>
      <w:r>
        <w:rPr>
          <w:color w:val="auto"/>
          <w:kern w:val="2"/>
          <w:szCs w:val="24"/>
        </w:rPr>
        <w:t>给予奖励资金</w:t>
      </w:r>
      <w:r>
        <w:rPr>
          <w:color w:val="auto"/>
          <w:kern w:val="2"/>
          <w:szCs w:val="24"/>
          <w:u w:val="single"/>
        </w:rPr>
        <w:t xml:space="preserve">       </w:t>
      </w:r>
      <w:r>
        <w:rPr>
          <w:color w:val="auto"/>
          <w:kern w:val="2"/>
          <w:szCs w:val="24"/>
        </w:rPr>
        <w:t>元</w:t>
      </w:r>
      <w:r>
        <w:rPr>
          <w:rFonts w:hint="eastAsia"/>
          <w:color w:val="auto"/>
          <w:kern w:val="2"/>
          <w:szCs w:val="24"/>
        </w:rPr>
        <w:t>（</w:t>
      </w:r>
      <w:r>
        <w:rPr>
          <w:color w:val="auto"/>
          <w:kern w:val="2"/>
          <w:szCs w:val="24"/>
        </w:rPr>
        <w:t>大写</w:t>
      </w:r>
      <w:r>
        <w:rPr>
          <w:rFonts w:hint="eastAsia" w:eastAsia="方正仿宋_GBK"/>
          <w:color w:val="auto"/>
          <w:kern w:val="2"/>
          <w:szCs w:val="24"/>
          <w:lang w:eastAsia="zh-CN"/>
        </w:rPr>
        <w:t>：</w:t>
      </w:r>
      <w:r>
        <w:rPr>
          <w:color w:val="auto"/>
          <w:kern w:val="2"/>
          <w:szCs w:val="24"/>
          <w:u w:val="single"/>
        </w:rPr>
        <w:t xml:space="preserve">             </w:t>
      </w:r>
      <w:r>
        <w:rPr>
          <w:rFonts w:hint="eastAsia"/>
          <w:color w:val="auto"/>
          <w:kern w:val="2"/>
          <w:szCs w:val="24"/>
        </w:rPr>
        <w:t>）。</w:t>
      </w:r>
    </w:p>
    <w:p>
      <w:pPr>
        <w:keepNext w:val="0"/>
        <w:keepLines w:val="0"/>
        <w:pageBreakBefore w:val="0"/>
        <w:kinsoku/>
        <w:wordWrap/>
        <w:overflowPunct w:val="0"/>
        <w:topLinePunct w:val="0"/>
        <w:autoSpaceDE/>
        <w:autoSpaceDN/>
        <w:bidi w:val="0"/>
        <w:adjustRightInd/>
        <w:snapToGrid/>
        <w:spacing w:before="0" w:beforeLines="0" w:after="0" w:afterLines="0" w:line="460" w:lineRule="exact"/>
        <w:ind w:left="0" w:leftChars="0" w:right="0" w:rightChars="0" w:firstLine="632" w:firstLineChars="200"/>
        <w:textAlignment w:val="auto"/>
        <w:outlineLvl w:val="9"/>
        <w:rPr>
          <w:color w:val="auto"/>
          <w:kern w:val="2"/>
          <w:szCs w:val="24"/>
        </w:rPr>
      </w:pPr>
      <w:r>
        <w:rPr>
          <w:color w:val="auto"/>
          <w:kern w:val="2"/>
          <w:szCs w:val="24"/>
        </w:rPr>
        <w:t>请在接到本通知书后的30个工作日内，提供</w:t>
      </w:r>
      <w:r>
        <w:rPr>
          <w:rFonts w:hint="eastAsia"/>
          <w:color w:val="auto"/>
          <w:kern w:val="2"/>
          <w:szCs w:val="24"/>
        </w:rPr>
        <w:t>有效</w:t>
      </w:r>
      <w:r>
        <w:rPr>
          <w:color w:val="auto"/>
          <w:kern w:val="2"/>
          <w:szCs w:val="24"/>
        </w:rPr>
        <w:t>身份证明、银行账户信息</w:t>
      </w:r>
      <w:r>
        <w:rPr>
          <w:rFonts w:hint="eastAsia"/>
          <w:color w:val="auto"/>
          <w:kern w:val="2"/>
          <w:szCs w:val="24"/>
        </w:rPr>
        <w:t>（</w:t>
      </w:r>
      <w:r>
        <w:rPr>
          <w:color w:val="auto"/>
          <w:kern w:val="2"/>
          <w:szCs w:val="24"/>
        </w:rPr>
        <w:t>开户银行名称及账号</w:t>
      </w:r>
      <w:r>
        <w:rPr>
          <w:rFonts w:hint="eastAsia"/>
          <w:color w:val="auto"/>
          <w:kern w:val="2"/>
          <w:szCs w:val="24"/>
        </w:rPr>
        <w:t>）</w:t>
      </w:r>
      <w:r>
        <w:rPr>
          <w:color w:val="auto"/>
          <w:kern w:val="2"/>
          <w:szCs w:val="24"/>
        </w:rPr>
        <w:t>等。如果委托他人代领的，受托人还应当同时持有举报人授权委托书、举报人和受托人的有效身份证明。联名举报的举报人应当推举一名代表，此代表需持所有举报人授权的授权</w:t>
      </w:r>
      <w:r>
        <w:rPr>
          <w:rFonts w:hint="eastAsia"/>
          <w:color w:val="auto"/>
          <w:kern w:val="2"/>
          <w:szCs w:val="24"/>
        </w:rPr>
        <w:t>委托</w:t>
      </w:r>
      <w:r>
        <w:rPr>
          <w:color w:val="auto"/>
          <w:kern w:val="2"/>
          <w:szCs w:val="24"/>
        </w:rPr>
        <w:t>书。</w:t>
      </w:r>
    </w:p>
    <w:p>
      <w:pPr>
        <w:keepNext w:val="0"/>
        <w:keepLines w:val="0"/>
        <w:pageBreakBefore w:val="0"/>
        <w:kinsoku/>
        <w:wordWrap/>
        <w:overflowPunct w:val="0"/>
        <w:topLinePunct w:val="0"/>
        <w:autoSpaceDE/>
        <w:autoSpaceDN/>
        <w:bidi w:val="0"/>
        <w:adjustRightInd/>
        <w:snapToGrid/>
        <w:spacing w:before="0" w:beforeLines="0" w:after="0" w:afterLines="0" w:line="460" w:lineRule="exact"/>
        <w:ind w:left="0" w:leftChars="0" w:right="0" w:rightChars="0" w:firstLine="632" w:firstLineChars="200"/>
        <w:textAlignment w:val="auto"/>
        <w:outlineLvl w:val="9"/>
        <w:rPr>
          <w:color w:val="auto"/>
          <w:kern w:val="2"/>
          <w:szCs w:val="24"/>
        </w:rPr>
      </w:pPr>
      <w:r>
        <w:rPr>
          <w:color w:val="auto"/>
          <w:kern w:val="2"/>
          <w:szCs w:val="24"/>
        </w:rPr>
        <w:t>逾期未办理身份确认手续的，视为自动放弃。</w:t>
      </w:r>
    </w:p>
    <w:p>
      <w:pPr>
        <w:overflowPunct w:val="0"/>
        <w:adjustRightInd/>
        <w:spacing w:before="0" w:beforeLines="0" w:after="0" w:afterLines="0" w:line="460" w:lineRule="exact"/>
        <w:ind w:left="0" w:leftChars="0" w:firstLine="632" w:firstLineChars="200"/>
        <w:textAlignment w:val="auto"/>
        <w:rPr>
          <w:color w:val="auto"/>
          <w:kern w:val="2"/>
          <w:szCs w:val="24"/>
        </w:rPr>
      </w:pPr>
    </w:p>
    <w:p>
      <w:pPr>
        <w:overflowPunct w:val="0"/>
        <w:adjustRightInd/>
        <w:spacing w:before="0" w:beforeLines="0" w:after="0" w:afterLines="0" w:line="460" w:lineRule="exact"/>
        <w:ind w:left="0" w:leftChars="0" w:right="0" w:rightChars="0" w:firstLine="632" w:firstLineChars="200"/>
        <w:textAlignment w:val="auto"/>
        <w:rPr>
          <w:rFonts w:hint="eastAsia" w:eastAsia="方正仿宋_GBK"/>
          <w:color w:val="auto"/>
          <w:kern w:val="2"/>
          <w:szCs w:val="24"/>
          <w:lang w:eastAsia="zh-CN"/>
        </w:rPr>
      </w:pPr>
      <w:r>
        <w:rPr>
          <w:color w:val="auto"/>
          <w:kern w:val="2"/>
          <w:szCs w:val="24"/>
        </w:rPr>
        <w:t>联系人</w:t>
      </w:r>
      <w:r>
        <w:rPr>
          <w:rFonts w:hint="eastAsia" w:eastAsia="方正仿宋_GBK"/>
          <w:color w:val="auto"/>
          <w:kern w:val="2"/>
          <w:szCs w:val="24"/>
          <w:lang w:eastAsia="zh-CN"/>
        </w:rPr>
        <w:t>：</w:t>
      </w:r>
      <w:r>
        <w:rPr>
          <w:color w:val="auto"/>
          <w:kern w:val="2"/>
          <w:szCs w:val="24"/>
        </w:rPr>
        <w:t xml:space="preserve">                  联系电话</w:t>
      </w:r>
      <w:r>
        <w:rPr>
          <w:rFonts w:hint="eastAsia" w:eastAsia="方正仿宋_GBK"/>
          <w:color w:val="auto"/>
          <w:kern w:val="2"/>
          <w:szCs w:val="24"/>
          <w:lang w:eastAsia="zh-CN"/>
        </w:rPr>
        <w:t>：</w:t>
      </w:r>
    </w:p>
    <w:p>
      <w:pPr>
        <w:overflowPunct w:val="0"/>
        <w:adjustRightInd/>
        <w:spacing w:before="0" w:beforeLines="0" w:after="0" w:afterLines="0" w:line="460" w:lineRule="exact"/>
        <w:ind w:left="0" w:leftChars="0" w:right="0" w:rightChars="0" w:firstLine="632" w:firstLineChars="200"/>
        <w:textAlignment w:val="auto"/>
        <w:outlineLvl w:val="9"/>
        <w:rPr>
          <w:rFonts w:hint="eastAsia"/>
          <w:color w:val="auto"/>
          <w:kern w:val="2"/>
          <w:szCs w:val="24"/>
        </w:rPr>
      </w:pPr>
      <w:r>
        <w:rPr>
          <w:rFonts w:hint="eastAsia"/>
          <w:color w:val="auto"/>
          <w:kern w:val="2"/>
          <w:szCs w:val="24"/>
        </w:rPr>
        <w:t>（盖章）</w:t>
      </w:r>
    </w:p>
    <w:p>
      <w:pPr>
        <w:overflowPunct w:val="0"/>
        <w:adjustRightInd/>
        <w:spacing w:before="0" w:beforeLines="0" w:after="0" w:afterLines="0" w:line="460" w:lineRule="exact"/>
        <w:ind w:left="0" w:leftChars="0" w:right="0" w:rightChars="0" w:firstLine="632" w:firstLineChars="200"/>
        <w:textAlignment w:val="auto"/>
        <w:outlineLvl w:val="9"/>
        <w:rPr>
          <w:rFonts w:hint="eastAsia"/>
          <w:color w:val="auto"/>
          <w:kern w:val="2"/>
          <w:szCs w:val="24"/>
        </w:rPr>
      </w:pPr>
    </w:p>
    <w:p>
      <w:pPr>
        <w:overflowPunct w:val="0"/>
        <w:adjustRightInd/>
        <w:spacing w:before="0" w:beforeLines="0" w:after="0" w:afterLines="0" w:line="460" w:lineRule="exact"/>
        <w:ind w:firstLine="5056" w:firstLineChars="1600"/>
        <w:textAlignment w:val="auto"/>
        <w:rPr>
          <w:color w:val="auto"/>
          <w:kern w:val="2"/>
          <w:szCs w:val="24"/>
        </w:rPr>
      </w:pPr>
      <w:r>
        <w:rPr>
          <w:color w:val="auto"/>
          <w:kern w:val="2"/>
          <w:szCs w:val="24"/>
          <w:u w:val="single"/>
        </w:rPr>
        <w:t xml:space="preserve"> </w:t>
      </w:r>
      <w:r>
        <w:rPr>
          <w:rFonts w:hint="eastAsia"/>
          <w:color w:val="auto"/>
          <w:kern w:val="2"/>
          <w:szCs w:val="24"/>
          <w:u w:val="single"/>
        </w:rPr>
        <w:t xml:space="preserve">  </w:t>
      </w:r>
      <w:r>
        <w:rPr>
          <w:rFonts w:hint="eastAsia" w:ascii="Times New Roman" w:eastAsia="方正仿宋_GBK"/>
          <w:color w:val="auto"/>
          <w:kern w:val="2"/>
          <w:szCs w:val="24"/>
          <w:u w:val="single"/>
          <w:lang w:val="en-US" w:eastAsia="zh-CN"/>
        </w:rPr>
        <w:t xml:space="preserve"> </w:t>
      </w:r>
      <w:r>
        <w:rPr>
          <w:rFonts w:hint="eastAsia"/>
          <w:color w:val="auto"/>
          <w:kern w:val="2"/>
          <w:szCs w:val="24"/>
          <w:u w:val="single"/>
        </w:rPr>
        <w:t xml:space="preserve">  </w:t>
      </w:r>
      <w:r>
        <w:rPr>
          <w:color w:val="auto"/>
          <w:kern w:val="2"/>
          <w:szCs w:val="24"/>
        </w:rPr>
        <w:t>年</w:t>
      </w:r>
      <w:r>
        <w:rPr>
          <w:color w:val="auto"/>
          <w:kern w:val="2"/>
          <w:szCs w:val="24"/>
          <w:u w:val="single"/>
        </w:rPr>
        <w:t xml:space="preserve">   </w:t>
      </w:r>
      <w:r>
        <w:rPr>
          <w:color w:val="auto"/>
          <w:kern w:val="2"/>
          <w:szCs w:val="24"/>
        </w:rPr>
        <w:t>月</w:t>
      </w:r>
      <w:r>
        <w:rPr>
          <w:color w:val="auto"/>
          <w:kern w:val="2"/>
          <w:szCs w:val="24"/>
          <w:u w:val="single"/>
        </w:rPr>
        <w:t xml:space="preserve">   </w:t>
      </w:r>
      <w:r>
        <w:rPr>
          <w:color w:val="auto"/>
          <w:kern w:val="2"/>
          <w:szCs w:val="24"/>
        </w:rPr>
        <w:t>日</w:t>
      </w:r>
    </w:p>
    <w:p>
      <w:pPr>
        <w:overflowPunct w:val="0"/>
        <w:adjustRightInd/>
        <w:spacing w:before="0" w:beforeLines="0" w:after="0" w:afterLines="0" w:line="460" w:lineRule="exact"/>
        <w:ind w:left="0" w:leftChars="0" w:firstLine="632" w:firstLineChars="200"/>
        <w:textAlignment w:val="auto"/>
        <w:rPr>
          <w:color w:val="auto"/>
          <w:kern w:val="2"/>
          <w:szCs w:val="24"/>
        </w:rPr>
      </w:pPr>
    </w:p>
    <w:p>
      <w:pPr>
        <w:pStyle w:val="3"/>
        <w:overflowPunct w:val="0"/>
        <w:spacing w:before="0" w:beforeLines="0" w:after="0" w:afterLines="0" w:line="460" w:lineRule="exact"/>
        <w:ind w:firstLine="612" w:firstLineChars="200"/>
        <w:rPr>
          <w:rFonts w:hint="eastAsia" w:ascii="方正仿宋_GBK" w:hAnsi="方正仿宋_GBK" w:eastAsia="方正仿宋_GBK" w:cs="方正仿宋_GBK"/>
          <w:color w:val="auto"/>
          <w:kern w:val="2"/>
          <w:szCs w:val="24"/>
        </w:rPr>
      </w:pPr>
      <w:r>
        <w:rPr>
          <w:rFonts w:hint="eastAsia" w:ascii="方正仿宋_GBK" w:hAnsi="方正仿宋_GBK" w:eastAsia="方正仿宋_GBK" w:cs="方正仿宋_GBK"/>
          <w:color w:val="auto"/>
          <w:kern w:val="2"/>
          <w:szCs w:val="24"/>
        </w:rPr>
        <w:t>注：此文书一式</w:t>
      </w:r>
      <w:r>
        <w:rPr>
          <w:rFonts w:hint="default" w:ascii="Times New Roman" w:hAnsi="Times New Roman" w:eastAsia="方正仿宋_GBK"/>
          <w:color w:val="auto"/>
          <w:kern w:val="2"/>
          <w:szCs w:val="24"/>
        </w:rPr>
        <w:t>3</w:t>
      </w:r>
      <w:r>
        <w:rPr>
          <w:rFonts w:hint="eastAsia" w:ascii="方正仿宋_GBK" w:hAnsi="方正仿宋_GBK" w:eastAsia="方正仿宋_GBK" w:cs="方正仿宋_GBK"/>
          <w:color w:val="auto"/>
          <w:kern w:val="2"/>
          <w:szCs w:val="24"/>
        </w:rPr>
        <w:t>份，举报人、财务、存档各</w:t>
      </w:r>
      <w:r>
        <w:rPr>
          <w:rFonts w:hint="default" w:ascii="Times New Roman" w:hAnsi="Times New Roman" w:eastAsia="方正仿宋_GBK"/>
          <w:color w:val="auto"/>
          <w:kern w:val="2"/>
          <w:szCs w:val="24"/>
        </w:rPr>
        <w:t>1</w:t>
      </w:r>
      <w:r>
        <w:rPr>
          <w:rFonts w:hint="eastAsia" w:ascii="方正仿宋_GBK" w:hAnsi="方正仿宋_GBK" w:eastAsia="方正仿宋_GBK" w:cs="方正仿宋_GBK"/>
          <w:color w:val="auto"/>
          <w:kern w:val="2"/>
          <w:szCs w:val="24"/>
        </w:rPr>
        <w:t>份。</w:t>
      </w:r>
    </w:p>
    <w:p>
      <w:pPr>
        <w:pStyle w:val="3"/>
        <w:overflowPunct w:val="0"/>
        <w:spacing w:before="0" w:beforeLines="0" w:after="0" w:afterLines="0" w:line="460" w:lineRule="exact"/>
        <w:ind w:firstLine="612" w:firstLineChars="200"/>
        <w:rPr>
          <w:rFonts w:hint="eastAsia" w:ascii="方正仿宋_GBK" w:hAnsi="方正仿宋_GBK" w:eastAsia="方正仿宋_GBK" w:cs="方正仿宋_GBK"/>
          <w:color w:val="auto"/>
          <w:kern w:val="2"/>
          <w:szCs w:val="24"/>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both"/>
        <w:textAlignment w:val="auto"/>
        <w:rPr>
          <w:rFonts w:eastAsia="方正小标宋_GBK"/>
          <w:color w:val="auto"/>
          <w:kern w:val="2"/>
        </w:rPr>
      </w:pPr>
      <w:r>
        <w:rPr>
          <w:rFonts w:hint="eastAsia" w:ascii="方正黑体_GBK" w:hAnsi="方正黑体_GBK" w:eastAsia="方正黑体_GBK" w:cs="方正黑体_GBK"/>
          <w:color w:val="auto"/>
          <w:lang w:bidi="ar"/>
        </w:rPr>
        <w:t>附件</w:t>
      </w:r>
      <w:r>
        <w:rPr>
          <w:rFonts w:hint="default" w:ascii="Times New Roman" w:hAnsi="Times New Roman" w:eastAsia="方正黑体_GBK" w:cs="Times New Roman"/>
          <w:color w:val="auto"/>
          <w:lang w:bidi="ar"/>
        </w:rPr>
        <w:t>3</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both"/>
        <w:textAlignment w:val="auto"/>
        <w:rPr>
          <w:rFonts w:hint="eastAsia" w:ascii="方正仿宋_GBK" w:hAnsi="方正仿宋_GBK" w:eastAsia="方正仿宋_GBK" w:cs="方正仿宋_GBK"/>
          <w:color w:val="auto"/>
          <w:kern w:val="2"/>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ind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重庆市放弃政策性粮食购销违法违规行为</w:t>
      </w:r>
    </w:p>
    <w:p>
      <w:pPr>
        <w:keepNext w:val="0"/>
        <w:keepLines w:val="0"/>
        <w:pageBreakBefore w:val="0"/>
        <w:kinsoku/>
        <w:wordWrap/>
        <w:overflowPunct w:val="0"/>
        <w:topLinePunct w:val="0"/>
        <w:autoSpaceDE/>
        <w:autoSpaceDN/>
        <w:bidi w:val="0"/>
        <w:adjustRightInd/>
        <w:snapToGrid/>
        <w:spacing w:before="0" w:beforeLines="0" w:after="0" w:afterLines="0" w:line="580" w:lineRule="exact"/>
        <w:ind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举报奖励资金声明书</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632" w:firstLineChars="200"/>
        <w:textAlignment w:val="auto"/>
        <w:outlineLvl w:val="9"/>
        <w:rPr>
          <w:rFonts w:hint="eastAsia"/>
          <w:color w:val="auto"/>
          <w:kern w:val="2"/>
          <w:szCs w:val="24"/>
        </w:rPr>
      </w:pPr>
      <w:r>
        <w:rPr>
          <w:rFonts w:hint="eastAsia"/>
          <w:color w:val="auto"/>
          <w:kern w:val="2"/>
          <w:szCs w:val="24"/>
        </w:rPr>
        <w:t>本人</w:t>
      </w:r>
      <w:r>
        <w:rPr>
          <w:rFonts w:hint="eastAsia"/>
          <w:color w:val="auto"/>
          <w:kern w:val="2"/>
          <w:szCs w:val="24"/>
          <w:u w:val="single"/>
        </w:rPr>
        <w:t xml:space="preserve">      </w:t>
      </w:r>
      <w:r>
        <w:rPr>
          <w:rFonts w:hint="eastAsia"/>
          <w:color w:val="auto"/>
          <w:kern w:val="2"/>
          <w:szCs w:val="24"/>
        </w:rPr>
        <w:t>，身份证号：</w:t>
      </w:r>
      <w:r>
        <w:rPr>
          <w:rFonts w:hint="eastAsia"/>
          <w:color w:val="auto"/>
          <w:kern w:val="2"/>
          <w:szCs w:val="24"/>
          <w:u w:val="single"/>
        </w:rPr>
        <w:t xml:space="preserve">           </w:t>
      </w:r>
      <w:r>
        <w:rPr>
          <w:rFonts w:hint="eastAsia" w:ascii="Times New Roman" w:eastAsia="方正仿宋_GBK"/>
          <w:color w:val="auto"/>
          <w:kern w:val="2"/>
          <w:szCs w:val="24"/>
          <w:u w:val="single"/>
          <w:lang w:val="en-US" w:eastAsia="zh-CN"/>
        </w:rPr>
        <w:t xml:space="preserve">    </w:t>
      </w:r>
      <w:r>
        <w:rPr>
          <w:rFonts w:hint="eastAsia"/>
          <w:color w:val="auto"/>
          <w:kern w:val="2"/>
          <w:szCs w:val="24"/>
        </w:rPr>
        <w:t>，于</w:t>
      </w:r>
      <w:r>
        <w:rPr>
          <w:rFonts w:hint="eastAsia"/>
          <w:color w:val="auto"/>
          <w:kern w:val="2"/>
          <w:szCs w:val="24"/>
          <w:u w:val="single"/>
        </w:rPr>
        <w:t xml:space="preserve">   </w:t>
      </w:r>
      <w:r>
        <w:rPr>
          <w:rFonts w:hint="eastAsia"/>
          <w:color w:val="auto"/>
          <w:kern w:val="2"/>
          <w:szCs w:val="24"/>
        </w:rPr>
        <w:t>年</w:t>
      </w:r>
      <w:r>
        <w:rPr>
          <w:rFonts w:hint="eastAsia"/>
          <w:color w:val="auto"/>
          <w:kern w:val="2"/>
          <w:szCs w:val="24"/>
          <w:u w:val="single"/>
        </w:rPr>
        <w:t xml:space="preserve">  </w:t>
      </w:r>
      <w:r>
        <w:rPr>
          <w:rFonts w:hint="eastAsia"/>
          <w:color w:val="auto"/>
          <w:kern w:val="2"/>
          <w:szCs w:val="24"/>
        </w:rPr>
        <w:t>月</w:t>
      </w:r>
      <w:r>
        <w:rPr>
          <w:rFonts w:hint="eastAsia"/>
          <w:color w:val="auto"/>
          <w:kern w:val="2"/>
          <w:szCs w:val="24"/>
          <w:u w:val="single"/>
        </w:rPr>
        <w:t xml:space="preserve">  </w:t>
      </w:r>
      <w:r>
        <w:rPr>
          <w:rFonts w:hint="eastAsia"/>
          <w:color w:val="auto"/>
          <w:kern w:val="2"/>
          <w:szCs w:val="24"/>
        </w:rPr>
        <w:t>日举报的</w:t>
      </w:r>
      <w:r>
        <w:rPr>
          <w:rFonts w:hint="eastAsia"/>
          <w:color w:val="auto"/>
          <w:kern w:val="2"/>
          <w:szCs w:val="24"/>
          <w:u w:val="single"/>
        </w:rPr>
        <w:t xml:space="preserve">                      </w:t>
      </w:r>
      <w:r>
        <w:rPr>
          <w:rFonts w:hint="eastAsia"/>
          <w:color w:val="auto"/>
          <w:kern w:val="2"/>
          <w:szCs w:val="24"/>
        </w:rPr>
        <w:t>案件（</w:t>
      </w:r>
      <w:r>
        <w:rPr>
          <w:color w:val="auto"/>
          <w:kern w:val="2"/>
          <w:szCs w:val="24"/>
        </w:rPr>
        <w:t>案件编号</w:t>
      </w:r>
      <w:r>
        <w:rPr>
          <w:rFonts w:hint="eastAsia" w:eastAsia="方正仿宋_GBK"/>
          <w:color w:val="auto"/>
          <w:kern w:val="2"/>
          <w:szCs w:val="24"/>
          <w:lang w:eastAsia="zh-CN"/>
        </w:rPr>
        <w:t>：</w:t>
      </w:r>
      <w:r>
        <w:rPr>
          <w:color w:val="auto"/>
          <w:kern w:val="2"/>
          <w:szCs w:val="24"/>
          <w:u w:val="single"/>
        </w:rPr>
        <w:t xml:space="preserve">            </w:t>
      </w:r>
      <w:r>
        <w:rPr>
          <w:rFonts w:hint="eastAsia"/>
          <w:color w:val="auto"/>
          <w:kern w:val="2"/>
          <w:szCs w:val="24"/>
        </w:rPr>
        <w:t>），</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color w:val="auto"/>
          <w:kern w:val="2"/>
          <w:szCs w:val="24"/>
        </w:rPr>
      </w:pPr>
      <w:r>
        <w:rPr>
          <w:rFonts w:hint="eastAsia"/>
          <w:color w:val="auto"/>
          <w:kern w:val="2"/>
          <w:szCs w:val="24"/>
          <w:u w:val="single"/>
        </w:rPr>
        <w:t xml:space="preserve">              </w:t>
      </w:r>
      <w:r>
        <w:rPr>
          <w:rFonts w:hint="eastAsia"/>
          <w:color w:val="auto"/>
          <w:kern w:val="2"/>
          <w:szCs w:val="24"/>
        </w:rPr>
        <w:t>根据</w:t>
      </w:r>
      <w:r>
        <w:rPr>
          <w:color w:val="auto"/>
          <w:kern w:val="2"/>
          <w:szCs w:val="24"/>
        </w:rPr>
        <w:t>《</w:t>
      </w:r>
      <w:r>
        <w:rPr>
          <w:rFonts w:hint="eastAsia"/>
          <w:color w:val="auto"/>
          <w:kern w:val="2"/>
          <w:szCs w:val="24"/>
        </w:rPr>
        <w:t>重庆市</w:t>
      </w:r>
      <w:r>
        <w:rPr>
          <w:color w:val="auto"/>
          <w:kern w:val="2"/>
          <w:szCs w:val="24"/>
        </w:rPr>
        <w:t>政策性粮食购销违法违规行为举报奖励实施</w:t>
      </w:r>
      <w:r>
        <w:rPr>
          <w:rFonts w:hint="eastAsia"/>
          <w:color w:val="auto"/>
          <w:kern w:val="2"/>
          <w:szCs w:val="24"/>
        </w:rPr>
        <w:t>细则（</w:t>
      </w:r>
      <w:r>
        <w:rPr>
          <w:color w:val="auto"/>
          <w:kern w:val="2"/>
          <w:szCs w:val="24"/>
        </w:rPr>
        <w:t>试行</w:t>
      </w:r>
      <w:r>
        <w:rPr>
          <w:rFonts w:hint="eastAsia"/>
          <w:color w:val="auto"/>
          <w:kern w:val="2"/>
          <w:szCs w:val="24"/>
        </w:rPr>
        <w:t>）</w:t>
      </w:r>
      <w:r>
        <w:rPr>
          <w:color w:val="auto"/>
          <w:kern w:val="2"/>
          <w:szCs w:val="24"/>
        </w:rPr>
        <w:t>》</w:t>
      </w:r>
      <w:r>
        <w:rPr>
          <w:rFonts w:hint="eastAsia"/>
          <w:color w:val="auto"/>
          <w:kern w:val="2"/>
          <w:szCs w:val="24"/>
        </w:rPr>
        <w:t>（渝粮规范</w:t>
      </w:r>
      <w:r>
        <w:rPr>
          <w:rFonts w:hint="eastAsia" w:ascii="方正仿宋_GBK"/>
          <w:color w:val="auto"/>
          <w:kern w:val="2"/>
        </w:rPr>
        <w:t>〔</w:t>
      </w:r>
      <w:r>
        <w:rPr>
          <w:rFonts w:hint="default" w:ascii="Times New Roman"/>
          <w:color w:val="auto"/>
          <w:kern w:val="2"/>
        </w:rPr>
        <w:t>2023</w:t>
      </w:r>
      <w:r>
        <w:rPr>
          <w:rFonts w:hint="eastAsia" w:ascii="方正仿宋_GBK"/>
          <w:color w:val="auto"/>
          <w:kern w:val="2"/>
        </w:rPr>
        <w:t>〕</w:t>
      </w:r>
      <w:r>
        <w:rPr>
          <w:rFonts w:hint="default" w:ascii="Times New Roman"/>
          <w:color w:val="auto"/>
          <w:kern w:val="2"/>
        </w:rPr>
        <w:t>2</w:t>
      </w:r>
      <w:r>
        <w:rPr>
          <w:rFonts w:hint="eastAsia" w:ascii="方正仿宋_GBK"/>
          <w:color w:val="auto"/>
          <w:kern w:val="2"/>
        </w:rPr>
        <w:t>号</w:t>
      </w:r>
      <w:r>
        <w:rPr>
          <w:rFonts w:hint="eastAsia"/>
          <w:color w:val="auto"/>
          <w:kern w:val="2"/>
          <w:szCs w:val="24"/>
        </w:rPr>
        <w:t>）文件</w:t>
      </w:r>
      <w:r>
        <w:rPr>
          <w:color w:val="auto"/>
          <w:kern w:val="2"/>
          <w:szCs w:val="24"/>
        </w:rPr>
        <w:t>，</w:t>
      </w:r>
      <w:r>
        <w:rPr>
          <w:rFonts w:hint="eastAsia"/>
          <w:color w:val="auto"/>
          <w:kern w:val="2"/>
          <w:szCs w:val="24"/>
        </w:rPr>
        <w:t>已通知给予我本人举报奖励的资金</w:t>
      </w:r>
      <w:r>
        <w:rPr>
          <w:rFonts w:hint="eastAsia"/>
          <w:color w:val="auto"/>
          <w:kern w:val="2"/>
          <w:szCs w:val="24"/>
          <w:u w:val="single"/>
        </w:rPr>
        <w:t xml:space="preserve">     </w:t>
      </w:r>
      <w:r>
        <w:rPr>
          <w:rFonts w:hint="eastAsia"/>
          <w:color w:val="auto"/>
          <w:kern w:val="2"/>
          <w:szCs w:val="24"/>
        </w:rPr>
        <w:t>元（</w:t>
      </w:r>
      <w:r>
        <w:rPr>
          <w:color w:val="auto"/>
          <w:kern w:val="2"/>
          <w:szCs w:val="24"/>
        </w:rPr>
        <w:t>大写</w:t>
      </w:r>
      <w:r>
        <w:rPr>
          <w:rFonts w:hint="eastAsia" w:eastAsia="方正仿宋_GBK"/>
          <w:color w:val="auto"/>
          <w:kern w:val="2"/>
          <w:szCs w:val="24"/>
          <w:lang w:eastAsia="zh-CN"/>
        </w:rPr>
        <w:t>：</w:t>
      </w:r>
      <w:r>
        <w:rPr>
          <w:color w:val="auto"/>
          <w:kern w:val="2"/>
          <w:szCs w:val="24"/>
          <w:u w:val="single"/>
        </w:rPr>
        <w:t xml:space="preserve">             </w:t>
      </w:r>
      <w:r>
        <w:rPr>
          <w:rFonts w:hint="eastAsia"/>
          <w:color w:val="auto"/>
          <w:kern w:val="2"/>
          <w:szCs w:val="24"/>
        </w:rPr>
        <w:t>），本人郑重申明放弃。</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632" w:firstLineChars="200"/>
        <w:textAlignment w:val="auto"/>
        <w:rPr>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632" w:firstLineChars="200"/>
        <w:textAlignment w:val="auto"/>
        <w:rPr>
          <w:color w:val="auto"/>
          <w:kern w:val="2"/>
          <w:szCs w:val="24"/>
        </w:rPr>
      </w:pPr>
      <w:r>
        <w:rPr>
          <w:rFonts w:hint="eastAsia"/>
          <w:color w:val="auto"/>
          <w:kern w:val="2"/>
          <w:szCs w:val="24"/>
        </w:rPr>
        <w:t>申明人（签字并盖手印）</w:t>
      </w:r>
      <w:r>
        <w:rPr>
          <w:rFonts w:hint="eastAsia" w:eastAsia="方正仿宋_GBK"/>
          <w:color w:val="auto"/>
          <w:kern w:val="2"/>
          <w:szCs w:val="24"/>
          <w:lang w:eastAsia="zh-CN"/>
        </w:rPr>
        <w:t>：</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632" w:firstLineChars="200"/>
        <w:textAlignment w:val="auto"/>
        <w:rPr>
          <w:rFonts w:hint="eastAsia" w:eastAsia="方正仿宋_GBK"/>
          <w:color w:val="auto"/>
          <w:kern w:val="2"/>
          <w:szCs w:val="24"/>
          <w:lang w:eastAsia="zh-CN"/>
        </w:rPr>
      </w:pPr>
      <w:r>
        <w:rPr>
          <w:color w:val="auto"/>
          <w:kern w:val="2"/>
          <w:szCs w:val="24"/>
        </w:rPr>
        <w:t>联系电话</w:t>
      </w:r>
      <w:r>
        <w:rPr>
          <w:rFonts w:hint="eastAsia" w:eastAsia="方正仿宋_GBK"/>
          <w:color w:val="auto"/>
          <w:kern w:val="2"/>
          <w:szCs w:val="24"/>
          <w:lang w:eastAsia="zh-CN"/>
        </w:rPr>
        <w:t>：</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632" w:firstLineChars="200"/>
        <w:textAlignment w:val="auto"/>
        <w:rPr>
          <w:rFonts w:hint="eastAsia"/>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firstLine="632" w:firstLineChars="200"/>
        <w:textAlignment w:val="auto"/>
        <w:rPr>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5056" w:firstLineChars="1600"/>
        <w:jc w:val="both"/>
        <w:textAlignment w:val="auto"/>
        <w:rPr>
          <w:color w:val="auto"/>
          <w:kern w:val="2"/>
          <w:szCs w:val="24"/>
        </w:rPr>
      </w:pPr>
      <w:r>
        <w:rPr>
          <w:color w:val="auto"/>
          <w:kern w:val="2"/>
          <w:szCs w:val="24"/>
          <w:u w:val="single"/>
        </w:rPr>
        <w:t xml:space="preserve">   </w:t>
      </w:r>
      <w:r>
        <w:rPr>
          <w:rFonts w:hint="eastAsia" w:ascii="Times New Roman" w:eastAsia="方正仿宋_GBK"/>
          <w:color w:val="auto"/>
          <w:kern w:val="2"/>
          <w:szCs w:val="24"/>
          <w:u w:val="single"/>
          <w:lang w:val="en-US" w:eastAsia="zh-CN"/>
        </w:rPr>
        <w:t xml:space="preserve"> </w:t>
      </w:r>
      <w:r>
        <w:rPr>
          <w:color w:val="auto"/>
          <w:kern w:val="2"/>
          <w:szCs w:val="24"/>
          <w:u w:val="single"/>
        </w:rPr>
        <w:t xml:space="preserve">  </w:t>
      </w:r>
      <w:r>
        <w:rPr>
          <w:color w:val="auto"/>
          <w:kern w:val="2"/>
          <w:szCs w:val="24"/>
        </w:rPr>
        <w:t>年</w:t>
      </w:r>
      <w:r>
        <w:rPr>
          <w:color w:val="auto"/>
          <w:kern w:val="2"/>
          <w:szCs w:val="24"/>
          <w:u w:val="single"/>
        </w:rPr>
        <w:t xml:space="preserve">   </w:t>
      </w:r>
      <w:r>
        <w:rPr>
          <w:color w:val="auto"/>
          <w:kern w:val="2"/>
          <w:szCs w:val="24"/>
        </w:rPr>
        <w:t>月</w:t>
      </w:r>
      <w:r>
        <w:rPr>
          <w:color w:val="auto"/>
          <w:kern w:val="2"/>
          <w:szCs w:val="24"/>
          <w:u w:val="single"/>
        </w:rPr>
        <w:t xml:space="preserve">   </w:t>
      </w:r>
      <w:r>
        <w:rPr>
          <w:color w:val="auto"/>
          <w:kern w:val="2"/>
          <w:szCs w:val="24"/>
        </w:rPr>
        <w:t>日</w:t>
      </w:r>
    </w:p>
    <w:p>
      <w:pPr>
        <w:overflowPunct w:val="0"/>
        <w:adjustRightInd/>
        <w:spacing w:before="0" w:beforeLines="0" w:after="0" w:afterLines="0" w:line="240" w:lineRule="auto"/>
        <w:ind w:left="0" w:leftChars="0" w:firstLine="0" w:firstLineChars="0"/>
        <w:textAlignment w:val="auto"/>
        <w:rPr>
          <w:rFonts w:hint="eastAsia" w:ascii="方正仿宋_GBK" w:hAnsi="方正仿宋_GBK" w:cs="方正仿宋_GBK"/>
          <w:color w:val="auto"/>
          <w:kern w:val="2"/>
          <w:sz w:val="32"/>
          <w:szCs w:val="28"/>
        </w:rPr>
      </w:pPr>
    </w:p>
    <w:p>
      <w:pPr>
        <w:overflowPunct w:val="0"/>
        <w:spacing w:before="0" w:beforeLines="0" w:after="0" w:afterLines="0" w:line="240" w:lineRule="auto"/>
        <w:ind w:firstLine="632" w:firstLineChars="200"/>
        <w:rPr>
          <w:color w:val="auto"/>
          <w:kern w:val="2"/>
          <w:szCs w:val="24"/>
        </w:rPr>
      </w:pPr>
      <w:r>
        <w:rPr>
          <w:color w:val="auto"/>
          <w:kern w:val="2"/>
          <w:szCs w:val="24"/>
        </w:rPr>
        <w:t>注</w:t>
      </w:r>
      <w:r>
        <w:rPr>
          <w:rFonts w:hint="eastAsia"/>
          <w:color w:val="auto"/>
          <w:kern w:val="2"/>
          <w:szCs w:val="24"/>
        </w:rPr>
        <w:t>：</w:t>
      </w:r>
      <w:r>
        <w:rPr>
          <w:color w:val="auto"/>
          <w:kern w:val="2"/>
          <w:szCs w:val="24"/>
        </w:rPr>
        <w:t>此文书一式</w:t>
      </w:r>
      <w:r>
        <w:rPr>
          <w:rFonts w:ascii="Times New Roman" w:hAnsi="Times New Roman" w:cs="Times New Roman"/>
          <w:color w:val="auto"/>
          <w:kern w:val="2"/>
          <w:szCs w:val="24"/>
        </w:rPr>
        <w:t>3</w:t>
      </w:r>
      <w:r>
        <w:rPr>
          <w:color w:val="auto"/>
          <w:kern w:val="2"/>
          <w:szCs w:val="24"/>
        </w:rPr>
        <w:t>份，举报人、财务、存档各</w:t>
      </w:r>
      <w:r>
        <w:rPr>
          <w:rFonts w:ascii="Times New Roman" w:hAnsi="Times New Roman" w:cs="Times New Roman"/>
          <w:color w:val="auto"/>
          <w:kern w:val="2"/>
          <w:szCs w:val="24"/>
        </w:rPr>
        <w:t>1</w:t>
      </w:r>
      <w:r>
        <w:rPr>
          <w:color w:val="auto"/>
          <w:kern w:val="2"/>
          <w:szCs w:val="24"/>
        </w:rPr>
        <w:t>份。此文书空白处由举报人手工填写。</w:t>
      </w:r>
    </w:p>
    <w:p>
      <w:pPr>
        <w:pStyle w:val="2"/>
        <w:rPr>
          <w:color w:val="auto"/>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both"/>
        <w:textAlignment w:val="auto"/>
        <w:rPr>
          <w:rFonts w:hint="eastAsia" w:ascii="方正黑体_GBK" w:hAnsi="方正黑体_GBK" w:eastAsia="方正黑体_GBK" w:cs="方正黑体_GBK"/>
          <w:color w:val="auto"/>
          <w:lang w:bidi="ar"/>
        </w:rPr>
      </w:pPr>
      <w:r>
        <w:rPr>
          <w:rFonts w:hint="eastAsia" w:ascii="方正黑体_GBK" w:hAnsi="方正黑体_GBK" w:eastAsia="方正黑体_GBK" w:cs="方正黑体_GBK"/>
          <w:color w:val="auto"/>
          <w:lang w:bidi="ar"/>
        </w:rPr>
        <w:t>附件</w:t>
      </w:r>
      <w:r>
        <w:rPr>
          <w:rFonts w:hint="default" w:ascii="Times New Roman" w:hAnsi="Times New Roman" w:eastAsia="方正黑体_GBK" w:cs="Times New Roman"/>
          <w:color w:val="auto"/>
          <w:lang w:bidi="ar"/>
        </w:rPr>
        <w:t>4</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firstLine="0" w:firstLineChars="0"/>
        <w:jc w:val="both"/>
        <w:textAlignment w:val="auto"/>
        <w:rPr>
          <w:rFonts w:hint="eastAsia" w:ascii="方正仿宋_GBK" w:hAnsi="方正仿宋_GBK" w:eastAsia="方正仿宋_GBK" w:cs="方正仿宋_GBK"/>
          <w:color w:val="auto"/>
          <w:kern w:val="2"/>
        </w:rPr>
      </w:pPr>
    </w:p>
    <w:p>
      <w:pPr>
        <w:keepNext w:val="0"/>
        <w:keepLines w:val="0"/>
        <w:pageBreakBefore w:val="0"/>
        <w:kinsoku/>
        <w:wordWrap/>
        <w:overflowPunct w:val="0"/>
        <w:topLinePunct w:val="0"/>
        <w:autoSpaceDE/>
        <w:autoSpaceDN/>
        <w:bidi w:val="0"/>
        <w:adjustRightInd/>
        <w:snapToGrid/>
        <w:spacing w:before="0" w:beforeLines="0" w:after="0" w:afterLines="0" w:line="580" w:lineRule="exact"/>
        <w:ind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重庆市领取政策性粮食购销违法违规行为</w:t>
      </w:r>
    </w:p>
    <w:p>
      <w:pPr>
        <w:keepNext w:val="0"/>
        <w:keepLines w:val="0"/>
        <w:pageBreakBefore w:val="0"/>
        <w:kinsoku/>
        <w:wordWrap/>
        <w:overflowPunct w:val="0"/>
        <w:topLinePunct w:val="0"/>
        <w:autoSpaceDE/>
        <w:autoSpaceDN/>
        <w:bidi w:val="0"/>
        <w:adjustRightInd/>
        <w:snapToGrid/>
        <w:spacing w:before="0" w:beforeLines="0" w:after="0" w:afterLines="0" w:line="580" w:lineRule="exact"/>
        <w:ind w:firstLine="0" w:firstLineChars="0"/>
        <w:jc w:val="center"/>
        <w:textAlignment w:val="auto"/>
        <w:rPr>
          <w:rFonts w:hint="eastAsia" w:ascii="方正小标宋_GBK" w:hAnsi="方正小标宋_GBK" w:eastAsia="方正小标宋_GBK" w:cs="方正小标宋_GBK"/>
          <w:color w:val="auto"/>
          <w:kern w:val="2"/>
          <w:sz w:val="44"/>
          <w:szCs w:val="44"/>
        </w:rPr>
      </w:pPr>
      <w:r>
        <w:rPr>
          <w:rFonts w:hint="eastAsia" w:ascii="方正小标宋_GBK" w:hAnsi="方正小标宋_GBK" w:eastAsia="方正小标宋_GBK" w:cs="方正小标宋_GBK"/>
          <w:color w:val="auto"/>
          <w:kern w:val="2"/>
          <w:sz w:val="44"/>
          <w:szCs w:val="44"/>
        </w:rPr>
        <w:t>举报奖励资金授权委托书</w:t>
      </w:r>
    </w:p>
    <w:p>
      <w:pPr>
        <w:keepNext w:val="0"/>
        <w:keepLines w:val="0"/>
        <w:pageBreakBefore w:val="0"/>
        <w:kinsoku/>
        <w:wordWrap/>
        <w:overflowPunct w:val="0"/>
        <w:topLinePunct w:val="0"/>
        <w:autoSpaceDE/>
        <w:autoSpaceDN/>
        <w:bidi w:val="0"/>
        <w:adjustRightInd/>
        <w:snapToGrid/>
        <w:spacing w:before="0" w:beforeLines="0" w:after="0" w:afterLines="0" w:line="240" w:lineRule="auto"/>
        <w:ind w:left="0" w:leftChars="0" w:right="0" w:rightChars="0" w:firstLine="0" w:firstLineChars="0"/>
        <w:textAlignment w:val="auto"/>
        <w:outlineLvl w:val="9"/>
        <w:rPr>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500" w:lineRule="exact"/>
        <w:ind w:left="0" w:leftChars="0" w:right="0" w:rightChars="0" w:firstLine="632" w:firstLineChars="200"/>
        <w:textAlignment w:val="auto"/>
        <w:outlineLvl w:val="9"/>
        <w:rPr>
          <w:color w:val="auto"/>
          <w:kern w:val="2"/>
          <w:szCs w:val="24"/>
        </w:rPr>
      </w:pPr>
      <w:r>
        <w:rPr>
          <w:rFonts w:hint="eastAsia"/>
          <w:color w:val="auto"/>
          <w:kern w:val="2"/>
          <w:szCs w:val="24"/>
        </w:rPr>
        <w:t>本人</w:t>
      </w:r>
      <w:r>
        <w:rPr>
          <w:rFonts w:hint="eastAsia"/>
          <w:color w:val="auto"/>
          <w:kern w:val="2"/>
          <w:szCs w:val="24"/>
          <w:u w:val="single"/>
        </w:rPr>
        <w:t xml:space="preserve">   </w:t>
      </w:r>
      <w:r>
        <w:rPr>
          <w:rFonts w:hint="eastAsia" w:ascii="Times New Roman" w:eastAsia="方正仿宋_GBK"/>
          <w:color w:val="auto"/>
          <w:kern w:val="2"/>
          <w:szCs w:val="24"/>
          <w:u w:val="single"/>
          <w:lang w:val="en-US" w:eastAsia="zh-CN"/>
        </w:rPr>
        <w:t xml:space="preserve"> </w:t>
      </w:r>
      <w:r>
        <w:rPr>
          <w:rFonts w:hint="eastAsia"/>
          <w:color w:val="auto"/>
          <w:kern w:val="2"/>
          <w:szCs w:val="24"/>
          <w:u w:val="single"/>
        </w:rPr>
        <w:t xml:space="preserve">  </w:t>
      </w:r>
      <w:r>
        <w:rPr>
          <w:rFonts w:hint="eastAsia"/>
          <w:color w:val="auto"/>
          <w:kern w:val="2"/>
          <w:szCs w:val="24"/>
        </w:rPr>
        <w:t>，身份证号：</w:t>
      </w:r>
      <w:r>
        <w:rPr>
          <w:rFonts w:hint="eastAsia"/>
          <w:color w:val="auto"/>
          <w:kern w:val="2"/>
          <w:szCs w:val="24"/>
          <w:u w:val="single"/>
        </w:rPr>
        <w:t xml:space="preserve">           </w:t>
      </w:r>
      <w:r>
        <w:rPr>
          <w:rFonts w:hint="eastAsia" w:ascii="Times New Roman" w:eastAsia="方正仿宋_GBK"/>
          <w:color w:val="auto"/>
          <w:kern w:val="2"/>
          <w:szCs w:val="24"/>
          <w:u w:val="single"/>
          <w:lang w:val="en-US" w:eastAsia="zh-CN"/>
        </w:rPr>
        <w:t xml:space="preserve">    </w:t>
      </w:r>
      <w:r>
        <w:rPr>
          <w:rFonts w:hint="eastAsia"/>
          <w:color w:val="auto"/>
          <w:kern w:val="2"/>
          <w:szCs w:val="24"/>
        </w:rPr>
        <w:t>，于</w:t>
      </w:r>
      <w:r>
        <w:rPr>
          <w:rFonts w:hint="eastAsia"/>
          <w:color w:val="auto"/>
          <w:kern w:val="2"/>
          <w:szCs w:val="24"/>
          <w:u w:val="single"/>
        </w:rPr>
        <w:t xml:space="preserve">   </w:t>
      </w:r>
      <w:r>
        <w:rPr>
          <w:rFonts w:hint="eastAsia"/>
          <w:color w:val="auto"/>
          <w:kern w:val="2"/>
          <w:szCs w:val="24"/>
        </w:rPr>
        <w:t>年</w:t>
      </w:r>
      <w:r>
        <w:rPr>
          <w:rFonts w:hint="eastAsia"/>
          <w:color w:val="auto"/>
          <w:kern w:val="2"/>
          <w:szCs w:val="24"/>
          <w:u w:val="single"/>
        </w:rPr>
        <w:t xml:space="preserve">  </w:t>
      </w:r>
      <w:r>
        <w:rPr>
          <w:rFonts w:hint="eastAsia"/>
          <w:color w:val="auto"/>
          <w:kern w:val="2"/>
          <w:szCs w:val="24"/>
        </w:rPr>
        <w:t>月</w:t>
      </w:r>
      <w:r>
        <w:rPr>
          <w:rFonts w:hint="eastAsia"/>
          <w:color w:val="auto"/>
          <w:kern w:val="2"/>
          <w:szCs w:val="24"/>
          <w:u w:val="single"/>
        </w:rPr>
        <w:t xml:space="preserve">  </w:t>
      </w:r>
      <w:r>
        <w:rPr>
          <w:rFonts w:hint="eastAsia"/>
          <w:color w:val="auto"/>
          <w:kern w:val="2"/>
          <w:szCs w:val="24"/>
        </w:rPr>
        <w:t>日举报的</w:t>
      </w:r>
      <w:r>
        <w:rPr>
          <w:rFonts w:hint="eastAsia"/>
          <w:color w:val="auto"/>
          <w:kern w:val="2"/>
          <w:szCs w:val="24"/>
          <w:u w:val="single"/>
        </w:rPr>
        <w:t xml:space="preserve">                      </w:t>
      </w:r>
      <w:r>
        <w:rPr>
          <w:rFonts w:hint="eastAsia"/>
          <w:color w:val="auto"/>
          <w:kern w:val="2"/>
          <w:szCs w:val="24"/>
        </w:rPr>
        <w:t>案件（</w:t>
      </w:r>
      <w:r>
        <w:rPr>
          <w:color w:val="auto"/>
          <w:kern w:val="2"/>
          <w:szCs w:val="24"/>
        </w:rPr>
        <w:t>案件编号</w:t>
      </w:r>
      <w:r>
        <w:rPr>
          <w:rFonts w:hint="eastAsia" w:eastAsia="方正仿宋_GBK"/>
          <w:color w:val="auto"/>
          <w:kern w:val="2"/>
          <w:szCs w:val="24"/>
          <w:lang w:eastAsia="zh-CN"/>
        </w:rPr>
        <w:t>：</w:t>
      </w:r>
      <w:r>
        <w:rPr>
          <w:color w:val="auto"/>
          <w:kern w:val="2"/>
          <w:szCs w:val="24"/>
        </w:rPr>
        <w:t xml:space="preserve"> </w:t>
      </w:r>
      <w:r>
        <w:rPr>
          <w:color w:val="auto"/>
          <w:kern w:val="2"/>
          <w:szCs w:val="24"/>
          <w:u w:val="single"/>
        </w:rPr>
        <w:t xml:space="preserve">           </w:t>
      </w:r>
      <w:r>
        <w:rPr>
          <w:rFonts w:hint="eastAsia"/>
          <w:color w:val="auto"/>
          <w:kern w:val="2"/>
          <w:szCs w:val="24"/>
        </w:rPr>
        <w:t>），经</w:t>
      </w:r>
      <w:r>
        <w:rPr>
          <w:rFonts w:hint="eastAsia"/>
          <w:color w:val="auto"/>
          <w:kern w:val="2"/>
          <w:szCs w:val="24"/>
          <w:u w:val="single"/>
        </w:rPr>
        <w:t xml:space="preserve">              </w:t>
      </w:r>
      <w:r>
        <w:rPr>
          <w:rFonts w:hint="eastAsia"/>
          <w:color w:val="auto"/>
          <w:kern w:val="2"/>
          <w:szCs w:val="24"/>
        </w:rPr>
        <w:t>根据</w:t>
      </w:r>
      <w:r>
        <w:rPr>
          <w:color w:val="auto"/>
          <w:kern w:val="2"/>
          <w:szCs w:val="24"/>
        </w:rPr>
        <w:t>《</w:t>
      </w:r>
      <w:r>
        <w:rPr>
          <w:rFonts w:hint="eastAsia"/>
          <w:color w:val="auto"/>
          <w:kern w:val="2"/>
          <w:szCs w:val="24"/>
        </w:rPr>
        <w:t>重庆市</w:t>
      </w:r>
      <w:r>
        <w:rPr>
          <w:color w:val="auto"/>
          <w:kern w:val="2"/>
          <w:szCs w:val="24"/>
        </w:rPr>
        <w:t>政策性粮食购销违法违规行为举报奖励实施</w:t>
      </w:r>
      <w:r>
        <w:rPr>
          <w:rFonts w:hint="eastAsia"/>
          <w:color w:val="auto"/>
          <w:kern w:val="2"/>
          <w:szCs w:val="24"/>
        </w:rPr>
        <w:t>细则（</w:t>
      </w:r>
      <w:r>
        <w:rPr>
          <w:color w:val="auto"/>
          <w:kern w:val="2"/>
          <w:szCs w:val="24"/>
        </w:rPr>
        <w:t>试行</w:t>
      </w:r>
      <w:r>
        <w:rPr>
          <w:rFonts w:hint="eastAsia"/>
          <w:color w:val="auto"/>
          <w:kern w:val="2"/>
          <w:szCs w:val="24"/>
        </w:rPr>
        <w:t>）</w:t>
      </w:r>
      <w:r>
        <w:rPr>
          <w:color w:val="auto"/>
          <w:kern w:val="2"/>
          <w:szCs w:val="24"/>
        </w:rPr>
        <w:t>》</w:t>
      </w:r>
      <w:r>
        <w:rPr>
          <w:rFonts w:hint="eastAsia"/>
          <w:color w:val="auto"/>
          <w:kern w:val="2"/>
          <w:szCs w:val="24"/>
        </w:rPr>
        <w:t>（渝粮规范</w:t>
      </w:r>
      <w:r>
        <w:rPr>
          <w:rFonts w:hint="eastAsia" w:ascii="方正仿宋_GBK"/>
          <w:color w:val="auto"/>
          <w:kern w:val="2"/>
        </w:rPr>
        <w:t>〔</w:t>
      </w:r>
      <w:r>
        <w:rPr>
          <w:rFonts w:hint="default" w:ascii="Times New Roman"/>
          <w:color w:val="auto"/>
          <w:kern w:val="2"/>
        </w:rPr>
        <w:t>2023</w:t>
      </w:r>
      <w:r>
        <w:rPr>
          <w:rFonts w:hint="eastAsia" w:ascii="方正仿宋_GBK"/>
          <w:color w:val="auto"/>
          <w:kern w:val="2"/>
        </w:rPr>
        <w:t>〕</w:t>
      </w:r>
      <w:r>
        <w:rPr>
          <w:rFonts w:hint="default" w:ascii="Times New Roman"/>
          <w:color w:val="auto"/>
          <w:kern w:val="2"/>
        </w:rPr>
        <w:t>2</w:t>
      </w:r>
      <w:r>
        <w:rPr>
          <w:rFonts w:hint="eastAsia" w:ascii="方正仿宋_GBK"/>
          <w:color w:val="auto"/>
          <w:kern w:val="2"/>
        </w:rPr>
        <w:t>号</w:t>
      </w:r>
      <w:r>
        <w:rPr>
          <w:rFonts w:hint="eastAsia"/>
          <w:color w:val="auto"/>
          <w:kern w:val="2"/>
          <w:szCs w:val="24"/>
        </w:rPr>
        <w:t>）文件</w:t>
      </w:r>
      <w:r>
        <w:rPr>
          <w:color w:val="auto"/>
          <w:kern w:val="2"/>
          <w:szCs w:val="24"/>
        </w:rPr>
        <w:t>，</w:t>
      </w:r>
      <w:r>
        <w:rPr>
          <w:rFonts w:hint="eastAsia"/>
          <w:color w:val="auto"/>
          <w:kern w:val="2"/>
          <w:szCs w:val="24"/>
        </w:rPr>
        <w:t>已通知给予我本人举报奖励资金</w:t>
      </w:r>
      <w:r>
        <w:rPr>
          <w:rFonts w:hint="eastAsia"/>
          <w:color w:val="auto"/>
          <w:kern w:val="2"/>
          <w:szCs w:val="24"/>
          <w:u w:val="single"/>
        </w:rPr>
        <w:t xml:space="preserve">     </w:t>
      </w:r>
      <w:r>
        <w:rPr>
          <w:rFonts w:hint="eastAsia"/>
          <w:color w:val="auto"/>
          <w:kern w:val="2"/>
          <w:szCs w:val="24"/>
        </w:rPr>
        <w:t>元（</w:t>
      </w:r>
      <w:r>
        <w:rPr>
          <w:color w:val="auto"/>
          <w:kern w:val="2"/>
          <w:szCs w:val="24"/>
        </w:rPr>
        <w:t>大写</w:t>
      </w:r>
      <w:r>
        <w:rPr>
          <w:rFonts w:hint="eastAsia" w:eastAsia="方正仿宋_GBK"/>
          <w:color w:val="auto"/>
          <w:kern w:val="2"/>
          <w:szCs w:val="24"/>
          <w:lang w:eastAsia="zh-CN"/>
        </w:rPr>
        <w:t>：</w:t>
      </w:r>
      <w:r>
        <w:rPr>
          <w:color w:val="auto"/>
          <w:kern w:val="2"/>
          <w:szCs w:val="24"/>
        </w:rPr>
        <w:t xml:space="preserve"> </w:t>
      </w:r>
      <w:r>
        <w:rPr>
          <w:color w:val="auto"/>
          <w:kern w:val="2"/>
          <w:szCs w:val="24"/>
          <w:u w:val="single"/>
        </w:rPr>
        <w:t xml:space="preserve">            </w:t>
      </w:r>
      <w:r>
        <w:rPr>
          <w:rFonts w:hint="eastAsia"/>
          <w:color w:val="auto"/>
          <w:kern w:val="2"/>
          <w:szCs w:val="24"/>
        </w:rPr>
        <w:t>）。本人因故无法亲自办理奖励资金领取，现委托</w:t>
      </w:r>
      <w:r>
        <w:rPr>
          <w:rFonts w:hint="eastAsia"/>
          <w:color w:val="auto"/>
          <w:kern w:val="2"/>
          <w:szCs w:val="24"/>
          <w:u w:val="single"/>
        </w:rPr>
        <w:t xml:space="preserve">    </w:t>
      </w:r>
      <w:r>
        <w:rPr>
          <w:rFonts w:hint="eastAsia" w:ascii="Times New Roman" w:eastAsia="方正仿宋_GBK"/>
          <w:color w:val="auto"/>
          <w:kern w:val="2"/>
          <w:szCs w:val="24"/>
          <w:u w:val="single"/>
          <w:lang w:val="en-US" w:eastAsia="zh-CN"/>
        </w:rPr>
        <w:t xml:space="preserve">    </w:t>
      </w:r>
      <w:r>
        <w:rPr>
          <w:rFonts w:hint="eastAsia"/>
          <w:color w:val="auto"/>
          <w:kern w:val="2"/>
          <w:szCs w:val="24"/>
          <w:u w:val="single"/>
        </w:rPr>
        <w:t xml:space="preserve">  </w:t>
      </w:r>
      <w:r>
        <w:rPr>
          <w:rFonts w:hint="eastAsia"/>
          <w:color w:val="auto"/>
          <w:kern w:val="2"/>
          <w:szCs w:val="24"/>
        </w:rPr>
        <w:t>，身份证号：</w:t>
      </w:r>
      <w:r>
        <w:rPr>
          <w:rFonts w:hint="eastAsia"/>
          <w:color w:val="auto"/>
          <w:kern w:val="2"/>
          <w:szCs w:val="24"/>
          <w:u w:val="single"/>
        </w:rPr>
        <w:t xml:space="preserve">                  </w:t>
      </w:r>
      <w:r>
        <w:rPr>
          <w:rFonts w:hint="eastAsia"/>
          <w:color w:val="auto"/>
          <w:kern w:val="2"/>
          <w:szCs w:val="24"/>
        </w:rPr>
        <w:t>为我办理有关奖励资金领取手续。</w:t>
      </w:r>
    </w:p>
    <w:p>
      <w:pPr>
        <w:keepNext w:val="0"/>
        <w:keepLines w:val="0"/>
        <w:pageBreakBefore w:val="0"/>
        <w:kinsoku/>
        <w:wordWrap/>
        <w:overflowPunct w:val="0"/>
        <w:topLinePunct w:val="0"/>
        <w:autoSpaceDE/>
        <w:autoSpaceDN/>
        <w:bidi w:val="0"/>
        <w:adjustRightInd/>
        <w:snapToGrid/>
        <w:spacing w:before="0" w:beforeLines="0" w:after="0" w:afterLines="0" w:line="500" w:lineRule="exact"/>
        <w:ind w:left="0" w:leftChars="0" w:firstLine="632" w:firstLineChars="200"/>
        <w:textAlignment w:val="auto"/>
        <w:rPr>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500" w:lineRule="exact"/>
        <w:ind w:firstLine="632" w:firstLineChars="200"/>
        <w:textAlignment w:val="auto"/>
        <w:rPr>
          <w:color w:val="auto"/>
          <w:kern w:val="2"/>
          <w:szCs w:val="24"/>
        </w:rPr>
      </w:pPr>
      <w:r>
        <w:rPr>
          <w:rFonts w:hint="eastAsia"/>
          <w:color w:val="auto"/>
          <w:kern w:val="2"/>
          <w:szCs w:val="24"/>
        </w:rPr>
        <w:t>委托人（签字并盖手印）</w:t>
      </w:r>
      <w:r>
        <w:rPr>
          <w:rFonts w:hint="eastAsia" w:eastAsia="方正仿宋_GBK"/>
          <w:color w:val="auto"/>
          <w:kern w:val="2"/>
          <w:szCs w:val="24"/>
          <w:lang w:eastAsia="zh-CN"/>
        </w:rPr>
        <w:t>：</w:t>
      </w:r>
    </w:p>
    <w:p>
      <w:pPr>
        <w:keepNext w:val="0"/>
        <w:keepLines w:val="0"/>
        <w:pageBreakBefore w:val="0"/>
        <w:kinsoku/>
        <w:wordWrap/>
        <w:overflowPunct w:val="0"/>
        <w:topLinePunct w:val="0"/>
        <w:autoSpaceDE/>
        <w:autoSpaceDN/>
        <w:bidi w:val="0"/>
        <w:adjustRightInd/>
        <w:snapToGrid/>
        <w:spacing w:before="0" w:beforeLines="0" w:after="0" w:afterLines="0" w:line="500" w:lineRule="exact"/>
        <w:ind w:firstLine="632" w:firstLineChars="200"/>
        <w:textAlignment w:val="auto"/>
        <w:rPr>
          <w:rFonts w:hint="eastAsia" w:eastAsia="方正仿宋_GBK"/>
          <w:color w:val="auto"/>
          <w:kern w:val="2"/>
          <w:szCs w:val="24"/>
          <w:lang w:eastAsia="zh-CN"/>
        </w:rPr>
      </w:pPr>
      <w:r>
        <w:rPr>
          <w:color w:val="auto"/>
          <w:kern w:val="2"/>
          <w:szCs w:val="24"/>
        </w:rPr>
        <w:t>联系电话</w:t>
      </w:r>
      <w:r>
        <w:rPr>
          <w:rFonts w:hint="eastAsia" w:eastAsia="方正仿宋_GBK"/>
          <w:color w:val="auto"/>
          <w:kern w:val="2"/>
          <w:szCs w:val="24"/>
          <w:lang w:eastAsia="zh-CN"/>
        </w:rPr>
        <w:t>：</w:t>
      </w:r>
    </w:p>
    <w:p>
      <w:pPr>
        <w:keepNext w:val="0"/>
        <w:keepLines w:val="0"/>
        <w:pageBreakBefore w:val="0"/>
        <w:kinsoku/>
        <w:wordWrap/>
        <w:overflowPunct w:val="0"/>
        <w:topLinePunct w:val="0"/>
        <w:autoSpaceDE/>
        <w:autoSpaceDN/>
        <w:bidi w:val="0"/>
        <w:adjustRightInd/>
        <w:snapToGrid/>
        <w:spacing w:before="0" w:beforeLines="0" w:after="0" w:afterLines="0" w:line="500" w:lineRule="exact"/>
        <w:ind w:firstLine="632" w:firstLineChars="200"/>
        <w:textAlignment w:val="auto"/>
        <w:rPr>
          <w:color w:val="auto"/>
          <w:kern w:val="2"/>
          <w:szCs w:val="24"/>
        </w:rPr>
      </w:pPr>
    </w:p>
    <w:p>
      <w:pPr>
        <w:keepNext w:val="0"/>
        <w:keepLines w:val="0"/>
        <w:pageBreakBefore w:val="0"/>
        <w:kinsoku/>
        <w:wordWrap/>
        <w:overflowPunct w:val="0"/>
        <w:topLinePunct w:val="0"/>
        <w:autoSpaceDE/>
        <w:autoSpaceDN/>
        <w:bidi w:val="0"/>
        <w:adjustRightInd/>
        <w:snapToGrid/>
        <w:spacing w:before="0" w:beforeLines="0" w:after="0" w:afterLines="0" w:line="500" w:lineRule="exact"/>
        <w:ind w:firstLine="632" w:firstLineChars="200"/>
        <w:textAlignment w:val="auto"/>
        <w:rPr>
          <w:rFonts w:hint="eastAsia"/>
          <w:color w:val="auto"/>
          <w:kern w:val="2"/>
          <w:szCs w:val="24"/>
        </w:rPr>
      </w:pPr>
      <w:r>
        <w:rPr>
          <w:rFonts w:hint="eastAsia"/>
          <w:color w:val="auto"/>
          <w:kern w:val="2"/>
          <w:szCs w:val="24"/>
        </w:rPr>
        <w:t>受托人（签字并盖手印）：</w:t>
      </w:r>
    </w:p>
    <w:p>
      <w:pPr>
        <w:keepNext w:val="0"/>
        <w:keepLines w:val="0"/>
        <w:pageBreakBefore w:val="0"/>
        <w:kinsoku/>
        <w:wordWrap/>
        <w:overflowPunct w:val="0"/>
        <w:topLinePunct w:val="0"/>
        <w:autoSpaceDE/>
        <w:autoSpaceDN/>
        <w:bidi w:val="0"/>
        <w:adjustRightInd/>
        <w:snapToGrid/>
        <w:spacing w:before="0" w:beforeLines="0" w:after="0" w:afterLines="0" w:line="500" w:lineRule="exact"/>
        <w:ind w:firstLine="632" w:firstLineChars="200"/>
        <w:textAlignment w:val="auto"/>
        <w:rPr>
          <w:rFonts w:hint="eastAsia"/>
          <w:color w:val="auto"/>
          <w:kern w:val="2"/>
          <w:szCs w:val="24"/>
        </w:rPr>
      </w:pPr>
      <w:r>
        <w:rPr>
          <w:rFonts w:hint="eastAsia"/>
          <w:color w:val="auto"/>
          <w:kern w:val="2"/>
          <w:szCs w:val="24"/>
        </w:rPr>
        <w:t>联系电话：</w:t>
      </w:r>
    </w:p>
    <w:p>
      <w:pPr>
        <w:keepNext w:val="0"/>
        <w:keepLines w:val="0"/>
        <w:pageBreakBefore w:val="0"/>
        <w:kinsoku/>
        <w:wordWrap/>
        <w:overflowPunct w:val="0"/>
        <w:topLinePunct w:val="0"/>
        <w:autoSpaceDE/>
        <w:autoSpaceDN/>
        <w:bidi w:val="0"/>
        <w:adjustRightInd/>
        <w:snapToGrid/>
        <w:spacing w:before="0" w:beforeLines="0" w:after="0" w:afterLines="0" w:line="500" w:lineRule="exact"/>
        <w:ind w:firstLine="632" w:firstLineChars="200"/>
        <w:textAlignment w:val="auto"/>
        <w:rPr>
          <w:rFonts w:hint="eastAsia"/>
          <w:color w:val="auto"/>
          <w:kern w:val="2"/>
          <w:szCs w:val="24"/>
        </w:rPr>
      </w:pPr>
    </w:p>
    <w:p>
      <w:pPr>
        <w:overflowPunct w:val="0"/>
        <w:adjustRightInd/>
        <w:spacing w:before="0" w:beforeLines="0" w:after="0" w:afterLines="0" w:line="500" w:lineRule="exact"/>
        <w:ind w:firstLine="5056" w:firstLineChars="1600"/>
        <w:textAlignment w:val="auto"/>
        <w:rPr>
          <w:color w:val="auto"/>
          <w:kern w:val="2"/>
          <w:szCs w:val="24"/>
        </w:rPr>
      </w:pPr>
      <w:r>
        <w:rPr>
          <w:rFonts w:hint="eastAsia"/>
          <w:color w:val="auto"/>
          <w:kern w:val="2"/>
          <w:szCs w:val="24"/>
          <w:u w:val="single"/>
        </w:rPr>
        <w:t xml:space="preserve">  </w:t>
      </w:r>
      <w:r>
        <w:rPr>
          <w:color w:val="auto"/>
          <w:kern w:val="2"/>
          <w:szCs w:val="24"/>
          <w:u w:val="single"/>
        </w:rPr>
        <w:t xml:space="preserve">    </w:t>
      </w:r>
      <w:r>
        <w:rPr>
          <w:color w:val="auto"/>
          <w:kern w:val="2"/>
          <w:szCs w:val="24"/>
        </w:rPr>
        <w:t>年</w:t>
      </w:r>
      <w:r>
        <w:rPr>
          <w:color w:val="auto"/>
          <w:kern w:val="2"/>
          <w:szCs w:val="24"/>
          <w:u w:val="single"/>
        </w:rPr>
        <w:t xml:space="preserve">   </w:t>
      </w:r>
      <w:r>
        <w:rPr>
          <w:color w:val="auto"/>
          <w:kern w:val="2"/>
          <w:szCs w:val="24"/>
        </w:rPr>
        <w:t>月</w:t>
      </w:r>
      <w:r>
        <w:rPr>
          <w:color w:val="auto"/>
          <w:kern w:val="2"/>
          <w:szCs w:val="24"/>
          <w:u w:val="single"/>
        </w:rPr>
        <w:t xml:space="preserve">  </w:t>
      </w:r>
      <w:r>
        <w:rPr>
          <w:rFonts w:hint="eastAsia"/>
          <w:color w:val="auto"/>
          <w:kern w:val="2"/>
          <w:szCs w:val="24"/>
          <w:u w:val="single"/>
        </w:rPr>
        <w:t xml:space="preserve"> </w:t>
      </w:r>
      <w:r>
        <w:rPr>
          <w:rFonts w:hint="eastAsia"/>
          <w:color w:val="auto"/>
          <w:kern w:val="2"/>
          <w:szCs w:val="24"/>
        </w:rPr>
        <w:t>日</w:t>
      </w:r>
    </w:p>
    <w:p>
      <w:pPr>
        <w:overflowPunct w:val="0"/>
        <w:adjustRightInd/>
        <w:spacing w:before="0" w:beforeLines="0" w:after="0" w:afterLines="0" w:line="500" w:lineRule="exact"/>
        <w:ind w:firstLine="632" w:firstLineChars="200"/>
        <w:textAlignment w:val="auto"/>
        <w:rPr>
          <w:rFonts w:hint="eastAsia"/>
          <w:color w:val="auto"/>
          <w:kern w:val="2"/>
          <w:szCs w:val="24"/>
        </w:rPr>
      </w:pPr>
    </w:p>
    <w:p>
      <w:pPr>
        <w:pStyle w:val="2"/>
        <w:adjustRightInd/>
        <w:spacing w:beforeLines="0" w:line="500" w:lineRule="exact"/>
        <w:ind w:firstLine="632" w:firstLineChars="200"/>
        <w:rPr>
          <w:rFonts w:hint="eastAsia" w:ascii="方正仿宋_GBK" w:hAnsi="方正仿宋_GBK" w:eastAsia="方正仿宋_GBK" w:cs="方正仿宋_GBK"/>
          <w:color w:val="auto"/>
        </w:rPr>
      </w:pPr>
      <w:r>
        <w:rPr>
          <w:rFonts w:hint="eastAsia"/>
          <w:color w:val="auto"/>
          <w:kern w:val="2"/>
          <w:szCs w:val="24"/>
        </w:rPr>
        <w:t>注：此文书一式</w:t>
      </w:r>
      <w:r>
        <w:rPr>
          <w:rFonts w:hint="default" w:ascii="Times New Roman" w:hAnsi="Times New Roman" w:cs="Times New Roman"/>
          <w:color w:val="auto"/>
          <w:kern w:val="2"/>
          <w:szCs w:val="24"/>
        </w:rPr>
        <w:t>4</w:t>
      </w:r>
      <w:r>
        <w:rPr>
          <w:rFonts w:hint="eastAsia"/>
          <w:color w:val="auto"/>
          <w:kern w:val="2"/>
          <w:szCs w:val="24"/>
        </w:rPr>
        <w:t>份，委托人、受托人、财务、存档各</w:t>
      </w:r>
      <w:r>
        <w:rPr>
          <w:rFonts w:hint="default" w:ascii="Times New Roman" w:hAnsi="Times New Roman" w:cs="Times New Roman"/>
          <w:color w:val="auto"/>
          <w:kern w:val="2"/>
          <w:szCs w:val="24"/>
        </w:rPr>
        <w:t>1</w:t>
      </w:r>
      <w:r>
        <w:rPr>
          <w:rFonts w:hint="eastAsia"/>
          <w:color w:val="auto"/>
          <w:kern w:val="2"/>
          <w:szCs w:val="24"/>
        </w:rPr>
        <w:t>份。此文书空白处由委托人手工填写。</w:t>
      </w:r>
    </w:p>
    <w:p>
      <w:pPr>
        <w:overflowPunct w:val="0"/>
        <w:adjustRightInd/>
        <w:spacing w:before="0" w:beforeLines="0" w:after="0" w:afterLines="0" w:line="240" w:lineRule="auto"/>
        <w:textAlignment w:val="auto"/>
        <w:rPr>
          <w:rFonts w:hint="eastAsia" w:ascii="方正仿宋_GBK" w:hAnsi="方正仿宋_GBK" w:eastAsia="方正仿宋_GBK" w:cs="方正仿宋_GBK"/>
          <w:color w:val="auto"/>
          <w:spacing w:val="0"/>
          <w:kern w:val="2"/>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adjustRightInd/>
        <w:spacing w:beforeLines="0" w:after="0" w:afterLines="0" w:line="240" w:lineRule="auto"/>
        <w:ind w:right="0" w:rightChars="0"/>
        <w:rPr>
          <w:color w:val="auto"/>
        </w:rPr>
      </w:pPr>
      <w:bookmarkStart w:id="0" w:name="No41_Z3T14K1"/>
      <w:bookmarkEnd w:id="0"/>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240" w:lineRule="auto"/>
        <w:ind w:right="0" w:rightChars="0"/>
        <w:rPr>
          <w:color w:val="auto"/>
        </w:rPr>
      </w:pPr>
    </w:p>
    <w:p>
      <w:pPr>
        <w:adjustRightInd/>
        <w:spacing w:beforeLines="0" w:after="0" w:afterLines="0" w:line="500" w:lineRule="exact"/>
        <w:ind w:right="0" w:rightChars="0"/>
        <w:rPr>
          <w:color w:val="auto"/>
          <w:sz w:val="28"/>
          <w:szCs w:val="28"/>
        </w:rPr>
      </w:pPr>
    </w:p>
    <w:p>
      <w:pPr>
        <w:pBdr>
          <w:top w:val="single" w:color="auto" w:sz="12" w:space="0"/>
          <w:bottom w:val="single" w:color="auto" w:sz="12" w:space="0"/>
        </w:pBdr>
        <w:overflowPunct/>
        <w:adjustRightInd/>
        <w:spacing w:beforeLines="0" w:afterLines="0" w:line="240" w:lineRule="auto"/>
        <w:ind w:firstLine="0" w:firstLineChars="0"/>
        <w:rPr>
          <w:rFonts w:hint="eastAsia" w:ascii="方正仿宋_GBK" w:hAnsi="方正仿宋_GBK" w:cs="方正仿宋_GBK"/>
          <w:color w:val="auto"/>
          <w:szCs w:val="32"/>
        </w:rPr>
      </w:pPr>
      <w:r>
        <w:rPr>
          <w:rFonts w:hint="eastAsia"/>
          <w:color w:val="auto"/>
          <w:sz w:val="28"/>
          <w:szCs w:val="28"/>
          <w:lang w:val="en-US" w:eastAsia="zh-CN"/>
        </w:rPr>
        <w:t xml:space="preserve">  重庆市粮食局办公室                      </w:t>
      </w:r>
      <w:r>
        <w:rPr>
          <w:rFonts w:hint="default"/>
          <w:color w:val="auto"/>
          <w:sz w:val="28"/>
          <w:szCs w:val="28"/>
          <w:lang w:val="en-US" w:eastAsia="zh-CN"/>
        </w:rPr>
        <w:t>2023</w:t>
      </w:r>
      <w:r>
        <w:rPr>
          <w:rFonts w:hint="eastAsia"/>
          <w:color w:val="auto"/>
          <w:sz w:val="28"/>
          <w:szCs w:val="28"/>
          <w:lang w:val="en-US" w:eastAsia="zh-CN"/>
        </w:rPr>
        <w:t>年</w:t>
      </w:r>
      <w:r>
        <w:rPr>
          <w:rFonts w:hint="default"/>
          <w:color w:val="auto"/>
          <w:sz w:val="28"/>
          <w:szCs w:val="28"/>
          <w:lang w:val="en-US" w:eastAsia="zh-CN"/>
        </w:rPr>
        <w:t>1</w:t>
      </w:r>
      <w:r>
        <w:rPr>
          <w:rFonts w:hint="eastAsia" w:ascii="Times New Roman" w:hAnsi="Times New Roman" w:cs="Times New Roman"/>
          <w:color w:val="auto"/>
          <w:sz w:val="28"/>
          <w:szCs w:val="28"/>
          <w:lang w:val="en-US" w:eastAsia="zh-CN"/>
        </w:rPr>
        <w:t>2</w:t>
      </w:r>
      <w:r>
        <w:rPr>
          <w:rFonts w:hint="eastAsia"/>
          <w:color w:val="auto"/>
          <w:sz w:val="28"/>
          <w:szCs w:val="28"/>
          <w:lang w:val="en-US" w:eastAsia="zh-CN"/>
        </w:rPr>
        <w:t>月</w:t>
      </w:r>
      <w:r>
        <w:rPr>
          <w:rFonts w:hint="default"/>
          <w:color w:val="auto"/>
          <w:sz w:val="28"/>
          <w:szCs w:val="28"/>
          <w:lang w:val="en-US" w:eastAsia="zh-CN"/>
        </w:rPr>
        <w:t>31</w:t>
      </w:r>
      <w:r>
        <w:rPr>
          <w:rFonts w:hint="eastAsia"/>
          <w:color w:val="auto"/>
          <w:sz w:val="28"/>
          <w:szCs w:val="28"/>
          <w:lang w:val="en-US" w:eastAsia="zh-CN"/>
        </w:rPr>
        <w:t xml:space="preserve">日印发  </w:t>
      </w:r>
    </w:p>
    <w:sectPr>
      <w:footerReference r:id="rId9" w:type="default"/>
      <w:pgSz w:w="11906" w:h="16838"/>
      <w:pgMar w:top="2098" w:right="1531" w:bottom="1984" w:left="1531" w:header="851" w:footer="1417" w:gutter="0"/>
      <w:pgNumType w:fmt="decimal"/>
      <w:cols w:space="0" w:num="1"/>
      <w:rtlGutter w:val="0"/>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rFonts w:hint="eastAsia" w:eastAsia="仿宋"/>
        <w:sz w:val="32"/>
        <w:szCs w:val="48"/>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TmuJ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TmuJK8BAABN&#10;AwAADgAAAAAAAAABACAAAAAeAQAAZHJzL2Uyb0RvYy54bWxQSwUGAAAAAAYABgBZAQAAPwUAAAAA&#10;">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rFonts w:hint="eastAsia" w:eastAsia="仿宋"/>
        <w:sz w:val="32"/>
        <w:szCs w:val="48"/>
      </w:rPr>
      <w:t xml:space="preserve">  </w:t>
    </w:r>
  </w:p>
  <w:p>
    <w:pPr>
      <w:pStyle w:val="9"/>
      <w:jc w:val="right"/>
      <w:rPr>
        <w:rFonts w:hint="eastAsia"/>
        <w:color w:val="FAFAFA"/>
        <w:sz w:val="28"/>
        <w:szCs w:val="28"/>
      </w:rPr>
    </w:pPr>
    <w:r>
      <w:rPr>
        <w:color w:val="FAFAFA"/>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O9BFALVAQAAdw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color w:val="FAFAFA"/>
        <w:sz w:val="28"/>
        <w:szCs w:val="28"/>
      </w:rPr>
      <w:t xml:space="preserve"> </w:t>
    </w:r>
  </w:p>
  <w:p>
    <w:pPr>
      <w:pStyle w:val="9"/>
      <w:widowControl w:val="0"/>
      <w:overflowPunct w:val="0"/>
      <w:adjustRightInd/>
      <w:snapToGrid/>
      <w:spacing w:after="0" w:line="240" w:lineRule="auto"/>
      <w:ind w:firstLine="5903" w:firstLineChars="2100"/>
      <w:jc w:val="both"/>
      <w:textAlignment w:val="baseline"/>
      <w:rPr>
        <w:rFonts w:hint="eastAsia"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重庆市</w:t>
    </w:r>
    <w:r>
      <w:rPr>
        <w:rFonts w:hint="eastAsia" w:ascii="宋体" w:hAnsi="宋体" w:eastAsia="宋体" w:cs="宋体"/>
        <w:b/>
        <w:bCs/>
        <w:color w:val="005192"/>
        <w:sz w:val="28"/>
        <w:szCs w:val="44"/>
        <w:lang w:eastAsia="zh-CN"/>
      </w:rPr>
      <w:t>粮食局</w:t>
    </w:r>
    <w:r>
      <w:rPr>
        <w:rFonts w:hint="eastAsia" w:ascii="宋体" w:hAnsi="宋体" w:eastAsia="宋体" w:cs="宋体"/>
        <w:b/>
        <w:bCs/>
        <w:color w:val="005192"/>
        <w:sz w:val="28"/>
        <w:szCs w:val="44"/>
      </w:rPr>
      <w:t xml:space="preserve">发布   </w:t>
    </w:r>
    <w:r>
      <w:rPr>
        <w:rFonts w:hint="eastAsia" w:ascii="宋体" w:hAnsi="宋体" w:eastAsia="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wp:posOffset>
              </wp:positionV>
              <wp:extent cx="853440" cy="2305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53440" cy="230505"/>
                      </a:xfrm>
                      <a:prstGeom prst="rect">
                        <a:avLst/>
                      </a:prstGeom>
                      <a:noFill/>
                      <a:ln>
                        <a:noFill/>
                      </a:ln>
                    </wps:spPr>
                    <wps:txbx>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wps:txbx>
                    <wps:bodyPr lIns="0" tIns="0" rIns="0" bIns="0" upright="1">
                      <a:spAutoFit/>
                    </wps:bodyPr>
                  </wps:wsp>
                </a:graphicData>
              </a:graphic>
            </wp:anchor>
          </w:drawing>
        </mc:Choice>
        <mc:Fallback>
          <w:pict>
            <v:shape id="_x0000_s1026" o:spid="_x0000_s1026" o:spt="202" type="#_x0000_t202" style="position:absolute;left:0pt;margin-top:1.05pt;height:18.15pt;width:67.2pt;mso-position-horizontal:outside;mso-position-horizontal-relative:margin;z-index:251659264;mso-width-relative:page;mso-height-relative:page;" filled="f" stroked="f" coordsize="21600,21600" o:gfxdata="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HleD0wAAAAUBAAAP&#10;AAAAAAAAAAEAIAAAACIAAABkcnMvZG93bnJldi54bWxQSwECFAAUAAAACACHTuJAvwAQVasBAAA/&#10;AwAADgAAAAAAAAABACAAAAAiAQAAZHJzL2Uyb0RvYy54bWxQSwUGAAAAAAYABgBZAQAAPwUAAAAA&#10;">
              <v:fill on="f" focussize="0,0"/>
              <v:stroke on="f"/>
              <v:imagedata o:title=""/>
              <o:lock v:ext="edit" aspectratio="f"/>
              <v:textbox inset="0mm,0mm,0mm,0mm" style="mso-fit-shape-to-text:t;">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Align="center" w:y="1"/>
      <w:widowControl w:val="0"/>
      <w:adjustRightInd w:val="0"/>
      <w:snapToGrid w:val="0"/>
      <w:spacing w:after="160" w:line="312" w:lineRule="atLeast"/>
      <w:ind w:right="314" w:rightChars="98"/>
      <w:jc w:val="center"/>
      <w:textAlignment w:val="baseline"/>
      <w:rPr>
        <w:rFonts w:ascii="Calibri" w:hAnsi="Calibri"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5</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p>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snapToGrid/>
      <w:spacing w:after="0" w:line="240" w:lineRule="auto"/>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adjustRightInd/>
                            <w:snapToGrid/>
                            <w:spacing w:after="0" w:line="240" w:lineRule="auto"/>
                            <w:jc w:val="right"/>
                            <w:rPr>
                              <w:rFonts w:hint="default"/>
                              <w:sz w:val="28"/>
                              <w:szCs w:val="28"/>
                            </w:rPr>
                          </w:pPr>
                          <w:r>
                            <w:rPr>
                              <w:rFonts w:hint="default"/>
                              <w:sz w:val="28"/>
                              <w:szCs w:val="28"/>
                              <w:lang w:eastAsia="zh-CN"/>
                            </w:rPr>
                            <w:t>—</w:t>
                          </w:r>
                          <w:r>
                            <w:rPr>
                              <w:rFonts w:hint="default"/>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default"/>
                              <w:sz w:val="28"/>
                              <w:szCs w:val="28"/>
                              <w:lang w:val="en-US" w:eastAsia="zh-CN"/>
                            </w:rPr>
                            <w:t xml:space="preserve"> </w:t>
                          </w:r>
                          <w:r>
                            <w:rPr>
                              <w:rFonts w:hint="default"/>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adjustRightInd/>
                      <w:snapToGrid/>
                      <w:spacing w:after="0" w:line="240" w:lineRule="auto"/>
                      <w:jc w:val="right"/>
                      <w:rPr>
                        <w:rFonts w:hint="default"/>
                        <w:sz w:val="28"/>
                        <w:szCs w:val="28"/>
                      </w:rPr>
                    </w:pPr>
                    <w:r>
                      <w:rPr>
                        <w:rFonts w:hint="default"/>
                        <w:sz w:val="28"/>
                        <w:szCs w:val="28"/>
                        <w:lang w:eastAsia="zh-CN"/>
                      </w:rPr>
                      <w:t>—</w:t>
                    </w:r>
                    <w:r>
                      <w:rPr>
                        <w:rFonts w:hint="default"/>
                        <w:sz w:val="28"/>
                        <w:szCs w:val="28"/>
                        <w:lang w:val="en-US"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default"/>
                        <w:sz w:val="28"/>
                        <w:szCs w:val="28"/>
                        <w:lang w:val="en-US" w:eastAsia="zh-CN"/>
                      </w:rPr>
                      <w:t xml:space="preserve"> </w:t>
                    </w:r>
                    <w:r>
                      <w:rPr>
                        <w:rFonts w:hint="default"/>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adjustRightInd/>
      <w:textAlignment w:val="center"/>
      <w:rPr>
        <w:rFonts w:hint="eastAsia" w:ascii="方正仿宋_GBK" w:hAnsi="方正仿宋_GBK" w:cs="方正仿宋_GBK"/>
        <w:b/>
        <w:bCs/>
        <w:color w:val="000000"/>
        <w:sz w:val="32"/>
      </w:rPr>
    </w:pPr>
    <w:r>
      <w:rPr>
        <w:rFonts w:hint="eastAsia" w:ascii="方正仿宋_GBK" w:hAnsi="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0" name="直接连接符 30"/>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EeSs1AAAAAgBAAAPAAAAAAAA&#10;AAEAIAAAACIAAABkcnMvZG93bnJldi54bWxQSwECFAAUAAAACACHTuJAY3e8n90BAAB/AwAADgAA&#10;AAAAAAABACAAAAAjAQAAZHJzL2Uyb0RvYy54bWxQSwUGAAAAAAYABgBZAQAAcgUAAAAA&#10;">
              <v:fill on="f" focussize="0,0"/>
              <v:stroke weight="1.75pt" color="#005192" miterlimit="8" joinstyle="miter"/>
              <v:imagedata o:title=""/>
              <o:lock v:ext="edit" aspectratio="f"/>
            </v:line>
          </w:pict>
        </mc:Fallback>
      </mc:AlternateContent>
    </w:r>
  </w:p>
  <w:p>
    <w:pPr>
      <w:pStyle w:val="11"/>
      <w:adjustRightInd/>
      <w:jc w:val="left"/>
      <w:textAlignment w:val="center"/>
      <w:rPr>
        <w:rFonts w:hint="eastAsia" w:ascii="宋体" w:hAnsi="宋体" w:eastAsia="宋体" w:cs="宋体"/>
        <w:b/>
        <w:bCs/>
        <w:color w:val="005192"/>
        <w:sz w:val="32"/>
      </w:rPr>
    </w:pPr>
    <w:r>
      <w:rPr>
        <w:rFonts w:hint="eastAsia" w:ascii="宋体" w:hAnsi="宋体" w:eastAsia="宋体" w:cs="宋体"/>
        <w:b/>
        <w:bCs/>
        <w:color w:val="005192"/>
        <w:sz w:val="32"/>
      </w:rPr>
      <w:drawing>
        <wp:inline distT="0" distB="0" distL="114300" distR="114300">
          <wp:extent cx="308610" cy="308610"/>
          <wp:effectExtent l="0" t="0" r="11430" b="11430"/>
          <wp:docPr id="29"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lang w:eastAsia="zh-CN"/>
      </w:rPr>
      <w:t>粮食局</w:t>
    </w:r>
    <w:r>
      <w:rPr>
        <w:rFonts w:hint="eastAsia" w:ascii="宋体" w:hAnsi="宋体" w:eastAsia="宋体" w:cs="宋体"/>
        <w:b/>
        <w:bCs/>
        <w:color w:val="005192"/>
        <w:sz w:val="32"/>
        <w:lang w:eastAsia="zh-Hans"/>
      </w:rPr>
      <w:t>行政规范性文件</w:t>
    </w: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0"/>
  <w:bordersDoNotSurroundFooter w:val="0"/>
  <w:trackRevisions w:val="1"/>
  <w:documentProtection w:enforcement="0"/>
  <w:defaultTabStop w:val="420"/>
  <w:hyphenationZone w:val="360"/>
  <w:drawingGridHorizontalSpacing w:val="158"/>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8038CE"/>
    <w:rsid w:val="019E71BD"/>
    <w:rsid w:val="01C066B5"/>
    <w:rsid w:val="041C42DA"/>
    <w:rsid w:val="04B679C3"/>
    <w:rsid w:val="04D2664E"/>
    <w:rsid w:val="057416C2"/>
    <w:rsid w:val="05F07036"/>
    <w:rsid w:val="064E7294"/>
    <w:rsid w:val="06E00104"/>
    <w:rsid w:val="07AC7F00"/>
    <w:rsid w:val="080F63D8"/>
    <w:rsid w:val="09341458"/>
    <w:rsid w:val="098254C2"/>
    <w:rsid w:val="0A766EDE"/>
    <w:rsid w:val="0AD64BE8"/>
    <w:rsid w:val="0B0912D7"/>
    <w:rsid w:val="0D6E5E17"/>
    <w:rsid w:val="0DA472A8"/>
    <w:rsid w:val="0E025194"/>
    <w:rsid w:val="0E6D4BB0"/>
    <w:rsid w:val="152D2DCA"/>
    <w:rsid w:val="15D5325E"/>
    <w:rsid w:val="17130662"/>
    <w:rsid w:val="187168EA"/>
    <w:rsid w:val="196673CA"/>
    <w:rsid w:val="1B2F4AEE"/>
    <w:rsid w:val="1CF734C9"/>
    <w:rsid w:val="1DEA2A1A"/>
    <w:rsid w:val="1DEC284C"/>
    <w:rsid w:val="1E6523AC"/>
    <w:rsid w:val="214D5390"/>
    <w:rsid w:val="22440422"/>
    <w:rsid w:val="22BB4BBB"/>
    <w:rsid w:val="22C27ADF"/>
    <w:rsid w:val="25DE7970"/>
    <w:rsid w:val="27040335"/>
    <w:rsid w:val="29B178ED"/>
    <w:rsid w:val="2AEB3417"/>
    <w:rsid w:val="2C3A56F8"/>
    <w:rsid w:val="2D502E74"/>
    <w:rsid w:val="2DCC28F7"/>
    <w:rsid w:val="2EFC19D5"/>
    <w:rsid w:val="2F397D25"/>
    <w:rsid w:val="2F541F27"/>
    <w:rsid w:val="2FD66B2C"/>
    <w:rsid w:val="31A15F24"/>
    <w:rsid w:val="324A1681"/>
    <w:rsid w:val="34F12209"/>
    <w:rsid w:val="34FD541C"/>
    <w:rsid w:val="36FB1DF0"/>
    <w:rsid w:val="370178E3"/>
    <w:rsid w:val="383E69ED"/>
    <w:rsid w:val="395347B5"/>
    <w:rsid w:val="39A232A0"/>
    <w:rsid w:val="39E745AA"/>
    <w:rsid w:val="3A9F4843"/>
    <w:rsid w:val="3B5A6BBB"/>
    <w:rsid w:val="3C1949F5"/>
    <w:rsid w:val="3C290571"/>
    <w:rsid w:val="3D437488"/>
    <w:rsid w:val="3D6A2620"/>
    <w:rsid w:val="3E2E249C"/>
    <w:rsid w:val="3EDA13A6"/>
    <w:rsid w:val="417B75E9"/>
    <w:rsid w:val="42F058B7"/>
    <w:rsid w:val="436109F6"/>
    <w:rsid w:val="439F71EC"/>
    <w:rsid w:val="441A38D4"/>
    <w:rsid w:val="4504239D"/>
    <w:rsid w:val="46FE6999"/>
    <w:rsid w:val="471F364A"/>
    <w:rsid w:val="4AD86038"/>
    <w:rsid w:val="4BC77339"/>
    <w:rsid w:val="4BF22B1F"/>
    <w:rsid w:val="4C5C0629"/>
    <w:rsid w:val="4C9236C5"/>
    <w:rsid w:val="4E250A85"/>
    <w:rsid w:val="4E464D75"/>
    <w:rsid w:val="4E897B30"/>
    <w:rsid w:val="4F551E0D"/>
    <w:rsid w:val="4FFD4925"/>
    <w:rsid w:val="505C172E"/>
    <w:rsid w:val="506405EA"/>
    <w:rsid w:val="51544F64"/>
    <w:rsid w:val="51583969"/>
    <w:rsid w:val="52F46F0B"/>
    <w:rsid w:val="532B6A10"/>
    <w:rsid w:val="53D8014D"/>
    <w:rsid w:val="55003B4B"/>
    <w:rsid w:val="55B27C89"/>
    <w:rsid w:val="55E064E0"/>
    <w:rsid w:val="572C6D10"/>
    <w:rsid w:val="57732A03"/>
    <w:rsid w:val="579F129B"/>
    <w:rsid w:val="5B124A86"/>
    <w:rsid w:val="5DC34279"/>
    <w:rsid w:val="5E8A52F7"/>
    <w:rsid w:val="5FCD688E"/>
    <w:rsid w:val="5FF9BDAA"/>
    <w:rsid w:val="5FFE5333"/>
    <w:rsid w:val="608816D1"/>
    <w:rsid w:val="60EF4E7F"/>
    <w:rsid w:val="646A6756"/>
    <w:rsid w:val="648B0A32"/>
    <w:rsid w:val="64ED51E3"/>
    <w:rsid w:val="665233C1"/>
    <w:rsid w:val="67C52308"/>
    <w:rsid w:val="69AC0D42"/>
    <w:rsid w:val="6A817394"/>
    <w:rsid w:val="6AD9688B"/>
    <w:rsid w:val="6BC66237"/>
    <w:rsid w:val="6CF37A79"/>
    <w:rsid w:val="6D0E3F22"/>
    <w:rsid w:val="6D8B3A28"/>
    <w:rsid w:val="744E4660"/>
    <w:rsid w:val="74776C27"/>
    <w:rsid w:val="753355A2"/>
    <w:rsid w:val="758D227B"/>
    <w:rsid w:val="759F1C61"/>
    <w:rsid w:val="769F2DE8"/>
    <w:rsid w:val="76FDEB7C"/>
    <w:rsid w:val="784731B4"/>
    <w:rsid w:val="79812449"/>
    <w:rsid w:val="79C65162"/>
    <w:rsid w:val="7BB7192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2"/>
    <w:basedOn w:val="1"/>
    <w:qFormat/>
    <w:uiPriority w:val="0"/>
    <w:pPr>
      <w:adjustRightInd/>
      <w:spacing w:before="60" w:after="60" w:line="240" w:lineRule="auto"/>
      <w:textAlignment w:val="auto"/>
    </w:pPr>
    <w:rPr>
      <w:rFonts w:ascii="Arial" w:hAnsi="Arial" w:eastAsia="仿宋_GB2312"/>
      <w:spacing w:val="-5"/>
      <w:kern w:val="2"/>
      <w:lang w:val="zh-CN" w:eastAsia="en-US"/>
    </w:rPr>
  </w:style>
  <w:style w:type="paragraph" w:styleId="5">
    <w:name w:val="Body Text First Indent"/>
    <w:basedOn w:val="2"/>
    <w:qFormat/>
    <w:uiPriority w:val="0"/>
    <w:pPr>
      <w:ind w:firstLine="420" w:firstLineChars="100"/>
    </w:p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leftChars="200"/>
    </w:pPr>
  </w:style>
  <w:style w:type="paragraph" w:styleId="8">
    <w:name w:val="Balloon Text"/>
    <w:basedOn w:val="1"/>
    <w:link w:val="22"/>
    <w:uiPriority w:val="0"/>
    <w:pPr>
      <w:spacing w:line="240" w:lineRule="auto"/>
    </w:pPr>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next w:val="5"/>
    <w:qFormat/>
    <w:uiPriority w:val="0"/>
    <w:pPr>
      <w:ind w:firstLine="420" w:firstLineChars="200"/>
    </w:pPr>
  </w:style>
  <w:style w:type="paragraph" w:styleId="11">
    <w:name w:val="header"/>
    <w:basedOn w:val="1"/>
    <w:next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0"/>
    <w:rPr>
      <w:b/>
      <w:bCs/>
    </w:rPr>
  </w:style>
  <w:style w:type="character" w:styleId="15">
    <w:name w:val="page number"/>
    <w:basedOn w:val="13"/>
    <w:qFormat/>
    <w:uiPriority w:val="0"/>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18">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19">
    <w:name w:val="方正仿宋"/>
    <w:basedOn w:val="1"/>
    <w:qFormat/>
    <w:uiPriority w:val="0"/>
    <w:pPr>
      <w:adjustRightInd/>
      <w:spacing w:line="240" w:lineRule="auto"/>
      <w:ind w:firstLine="620" w:firstLineChars="200"/>
    </w:p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正文首缩两字 Char"/>
    <w:basedOn w:val="1"/>
    <w:qFormat/>
    <w:uiPriority w:val="99"/>
    <w:rPr>
      <w:rFonts w:ascii="Verdana" w:hAnsi="Verdana"/>
      <w:bCs/>
    </w:rPr>
  </w:style>
  <w:style w:type="character" w:customStyle="1" w:styleId="22">
    <w:name w:val="批注框文本 Char"/>
    <w:basedOn w:val="13"/>
    <w:link w:val="8"/>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5110</Words>
  <Characters>5267</Characters>
  <Lines>29</Lines>
  <Paragraphs>8</Paragraphs>
  <TotalTime>8</TotalTime>
  <ScaleCrop>false</ScaleCrop>
  <LinksUpToDate>false</LinksUpToDate>
  <CharactersWithSpaces>5590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acer</cp:lastModifiedBy>
  <cp:lastPrinted>2022-05-12T00:46:00Z</cp:lastPrinted>
  <dcterms:modified xsi:type="dcterms:W3CDTF">2024-02-02T02:32:05Z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