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eastAsia="方正仿宋_GBK" w:cs="方正仿宋_GBK"/>
          <w:kern w:val="2"/>
        </w:rPr>
      </w:pPr>
    </w:p>
    <w:p>
      <w:pPr>
        <w:adjustRightInd/>
        <w:spacing w:before="0" w:after="0" w:line="240" w:lineRule="auto"/>
        <w:jc w:val="center"/>
        <w:rPr>
          <w:rFonts w:hint="eastAsia" w:ascii="方正仿宋_GBK" w:hAnsi="方正仿宋_GBK" w:cs="方正仿宋_GBK"/>
          <w:bCs/>
        </w:rPr>
      </w:pPr>
      <w:r>
        <w:rPr>
          <w:rFonts w:hint="eastAsia" w:ascii="方正仿宋_GBK" w:hAnsi="方正仿宋_GBK" w:eastAsia="方正仿宋_GBK" w:cs="方正仿宋_GBK"/>
          <w:kern w:val="2"/>
        </w:rPr>
        <w:t>渝发改投资〔</w:t>
      </w:r>
      <w:r>
        <w:rPr>
          <w:rFonts w:hint="eastAsia" w:eastAsia="方正仿宋_GBK" w:cs="方正仿宋_GBK"/>
          <w:kern w:val="2"/>
        </w:rPr>
        <w:t>2023</w:t>
      </w:r>
      <w:r>
        <w:rPr>
          <w:rFonts w:hint="eastAsia" w:ascii="方正仿宋_GBK" w:hAnsi="方正仿宋_GBK" w:eastAsia="方正仿宋_GBK" w:cs="方正仿宋_GBK"/>
          <w:kern w:val="2"/>
        </w:rPr>
        <w:t>〕</w:t>
      </w:r>
      <w:r>
        <w:rPr>
          <w:rFonts w:hint="eastAsia" w:eastAsia="方正仿宋_GBK" w:cs="方正仿宋_GBK"/>
          <w:kern w:val="2"/>
        </w:rPr>
        <w:t>1017</w:t>
      </w:r>
      <w:r>
        <w:rPr>
          <w:rFonts w:hint="eastAsia" w:ascii="方正仿宋_GBK" w:hAnsi="方正仿宋_GBK" w:eastAsia="方正仿宋_GBK" w:cs="方正仿宋_GBK"/>
          <w:kern w:val="2"/>
        </w:rPr>
        <w:t>号</w:t>
      </w:r>
    </w:p>
    <w:p>
      <w:pPr>
        <w:adjustRightInd/>
        <w:spacing w:before="0" w:after="0" w:line="240" w:lineRule="auto"/>
        <w:jc w:val="center"/>
        <w:rPr>
          <w:bCs/>
        </w:rPr>
      </w:pPr>
    </w:p>
    <w:p>
      <w:pPr>
        <w:keepNext w:val="0"/>
        <w:keepLines w:val="0"/>
        <w:pageBreakBefore w:val="0"/>
        <w:kinsoku/>
        <w:wordWrap/>
        <w:overflowPunct/>
        <w:topLinePunct w:val="0"/>
        <w:autoSpaceDE/>
        <w:autoSpaceDN/>
        <w:bidi w:val="0"/>
        <w:adjustRightInd/>
        <w:snapToGrid/>
        <w:spacing w:before="0" w:after="0" w:line="240" w:lineRule="auto"/>
        <w:jc w:val="left"/>
        <w:textAlignment w:val="auto"/>
        <w:outlineLvl w:val="9"/>
        <w:rPr>
          <w:rFonts w:hint="default" w:ascii="Times New Roman" w:hAnsi="Times New Roman" w:eastAsia="方正仿宋_GBK" w:cs="Times New Roman"/>
          <w:i w:val="0"/>
          <w:caps w:val="0"/>
          <w:color w:val="auto"/>
          <w:spacing w:val="0"/>
          <w:sz w:val="32"/>
          <w:szCs w:val="32"/>
          <w:shd w:val="clear" w:color="auto" w:fill="auto"/>
        </w:rPr>
      </w:pPr>
    </w:p>
    <w:p>
      <w:pPr>
        <w:keepNext w:val="0"/>
        <w:keepLines w:val="0"/>
        <w:pageBreakBefore w:val="0"/>
        <w:kinsoku/>
        <w:wordWrap/>
        <w:overflowPunct/>
        <w:topLinePunct w:val="0"/>
        <w:autoSpaceDE/>
        <w:autoSpaceDN/>
        <w:bidi w:val="0"/>
        <w:adjustRightInd/>
        <w:snapToGrid/>
        <w:spacing w:before="0" w:after="0" w:line="580" w:lineRule="exact"/>
        <w:jc w:val="center"/>
        <w:textAlignment w:val="auto"/>
        <w:outlineLvl w:val="9"/>
        <w:rPr>
          <w:rFonts w:hint="eastAsia" w:ascii="方正小标宋_GBK" w:hAnsi="方正小标宋_GBK" w:eastAsia="方正小标宋_GBK" w:cs="方正小标宋_GBK"/>
          <w:i w:val="0"/>
          <w:caps w:val="0"/>
          <w:color w:val="auto"/>
          <w:spacing w:val="0"/>
          <w:sz w:val="44"/>
          <w:szCs w:val="44"/>
          <w:shd w:val="clear" w:color="auto" w:fill="auto"/>
        </w:rPr>
      </w:pPr>
      <w:bookmarkStart w:id="0" w:name="_GoBack"/>
      <w:r>
        <w:rPr>
          <w:rFonts w:hint="eastAsia" w:ascii="方正小标宋_GBK" w:hAnsi="方正小标宋_GBK" w:eastAsia="方正小标宋_GBK" w:cs="方正小标宋_GBK"/>
          <w:color w:val="auto"/>
          <w:kern w:val="0"/>
          <w:sz w:val="44"/>
          <w:szCs w:val="44"/>
          <w:shd w:val="clear" w:color="auto" w:fill="auto"/>
        </w:rPr>
        <w:t>重庆市发展和改革委员会</w:t>
      </w:r>
    </w:p>
    <w:p>
      <w:pPr>
        <w:keepNext w:val="0"/>
        <w:keepLines w:val="0"/>
        <w:pageBreakBefore w:val="0"/>
        <w:kinsoku/>
        <w:wordWrap/>
        <w:overflowPunct/>
        <w:topLinePunct w:val="0"/>
        <w:autoSpaceDE/>
        <w:autoSpaceDN/>
        <w:bidi w:val="0"/>
        <w:adjustRightInd/>
        <w:snapToGrid/>
        <w:spacing w:before="0" w:after="0" w:line="580" w:lineRule="exact"/>
        <w:jc w:val="center"/>
        <w:textAlignment w:val="auto"/>
        <w:outlineLvl w:val="9"/>
        <w:rPr>
          <w:rFonts w:hint="eastAsia" w:ascii="方正小标宋_GBK" w:hAnsi="方正小标宋_GBK" w:eastAsia="方正小标宋_GBK" w:cs="方正小标宋_GBK"/>
          <w:kern w:val="0"/>
          <w:sz w:val="44"/>
          <w:szCs w:val="44"/>
          <w:shd w:val="clear"/>
        </w:rPr>
      </w:pPr>
      <w:r>
        <w:rPr>
          <w:rFonts w:hint="eastAsia" w:ascii="方正小标宋_GBK" w:hAnsi="方正小标宋_GBK" w:eastAsia="方正小标宋_GBK" w:cs="方正小标宋_GBK"/>
          <w:color w:val="auto"/>
          <w:kern w:val="0"/>
          <w:sz w:val="44"/>
          <w:szCs w:val="44"/>
          <w:shd w:val="clear" w:color="auto" w:fill="auto"/>
        </w:rPr>
        <w:t>关于开展中心城区提升城市综合形象及</w:t>
      </w:r>
    </w:p>
    <w:p>
      <w:pPr>
        <w:keepNext w:val="0"/>
        <w:keepLines w:val="0"/>
        <w:pageBreakBefore w:val="0"/>
        <w:kinsoku/>
        <w:wordWrap/>
        <w:overflowPunct/>
        <w:topLinePunct w:val="0"/>
        <w:autoSpaceDE/>
        <w:autoSpaceDN/>
        <w:bidi w:val="0"/>
        <w:adjustRightInd/>
        <w:snapToGrid/>
        <w:spacing w:before="0" w:after="0" w:line="580" w:lineRule="exact"/>
        <w:jc w:val="center"/>
        <w:textAlignment w:val="auto"/>
        <w:outlineLvl w:val="9"/>
        <w:rPr>
          <w:rFonts w:hint="eastAsia" w:ascii="方正小标宋_GBK" w:hAnsi="方正小标宋_GBK" w:eastAsia="方正小标宋_GBK" w:cs="方正小标宋_GBK"/>
          <w:i w:val="0"/>
          <w:caps w:val="0"/>
          <w:color w:val="auto"/>
          <w:spacing w:val="0"/>
          <w:sz w:val="44"/>
          <w:szCs w:val="44"/>
          <w:shd w:val="clear" w:color="auto" w:fill="auto"/>
        </w:rPr>
      </w:pPr>
      <w:r>
        <w:rPr>
          <w:rFonts w:hint="eastAsia" w:ascii="方正小标宋_GBK" w:hAnsi="方正小标宋_GBK" w:eastAsia="方正小标宋_GBK" w:cs="方正小标宋_GBK"/>
          <w:color w:val="auto"/>
          <w:kern w:val="0"/>
          <w:sz w:val="44"/>
          <w:szCs w:val="44"/>
          <w:shd w:val="clear" w:color="auto" w:fill="auto"/>
        </w:rPr>
        <w:t>重大工程方案策划编制单位竞争性比选的公告</w:t>
      </w:r>
    </w:p>
    <w:bookmarkEnd w:id="0"/>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color w:val="auto"/>
          <w:spacing w:val="0"/>
          <w:kern w:val="0"/>
          <w:sz w:val="32"/>
          <w:szCs w:val="32"/>
          <w:shd w:val="clear" w:color="auto" w:fill="auto"/>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方正仿宋_GBK" w:cs="Times New Roman"/>
          <w:i w:val="0"/>
          <w:caps w:val="0"/>
          <w:color w:val="auto"/>
          <w:spacing w:val="0"/>
          <w:sz w:val="32"/>
          <w:szCs w:val="32"/>
          <w:shd w:val="clear" w:color="auto" w:fill="auto"/>
        </w:rPr>
      </w:pPr>
      <w:r>
        <w:rPr>
          <w:rFonts w:hint="default" w:eastAsia="方正仿宋_GBK" w:cs="Times New Roman"/>
          <w:i w:val="0"/>
          <w:caps w:val="0"/>
          <w:color w:val="auto"/>
          <w:spacing w:val="0"/>
          <w:kern w:val="0"/>
          <w:sz w:val="32"/>
          <w:szCs w:val="32"/>
          <w:shd w:val="clear" w:color="auto" w:fill="auto"/>
          <w:lang w:eastAsia="zh-CN"/>
        </w:rPr>
        <w:t>有关单位：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cs="Times New Roman"/>
          <w:shd w:val="clear" w:color="auto" w:fill="FFFFFF"/>
          <w:lang w:bidi="ar"/>
        </w:rPr>
        <w:t>根据工作需要和相关要求，我委决定开展《中心城区提升城市综合形象</w:t>
      </w:r>
      <w:r>
        <w:rPr>
          <w:rFonts w:hint="default" w:cs="Times New Roman"/>
          <w:kern w:val="0"/>
          <w:shd w:val="clear" w:color="auto" w:fill="FFFFFF"/>
        </w:rPr>
        <w:t>及重大工程</w:t>
      </w:r>
      <w:r>
        <w:rPr>
          <w:rFonts w:hint="eastAsia" w:ascii="Times New Roman" w:hAnsi="Times New Roman" w:cs="Times New Roman"/>
          <w:shd w:val="clear" w:color="auto" w:fill="FFFFFF"/>
          <w:lang w:bidi="ar"/>
        </w:rPr>
        <w:t>方案》策划编制机构竞争性比选工作，现将有关事项公告如下。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方正黑体_GBK" w:hAnsi="方正黑体_GBK" w:eastAsia="方正黑体_GBK" w:cs="方正黑体_GBK"/>
          <w:i w:val="0"/>
          <w:caps w:val="0"/>
          <w:color w:val="auto"/>
          <w:spacing w:val="0"/>
          <w:sz w:val="32"/>
          <w:szCs w:val="32"/>
        </w:rPr>
      </w:pPr>
      <w:r>
        <w:rPr>
          <w:rFonts w:hint="eastAsia" w:ascii="方正黑体_GBK" w:hAnsi="方正黑体_GBK" w:eastAsia="方正黑体_GBK" w:cs="方正黑体_GBK"/>
          <w:shd w:val="clear" w:color="auto" w:fill="FFFFFF"/>
          <w:lang w:bidi="ar"/>
        </w:rPr>
        <w:t>一、工作背景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为深入推动我市城市综合形象提升，加快建设现代化新重庆，按照市委、市政府主要领导有关批示精神和工作部署，我委拟开展</w:t>
      </w:r>
      <w:r>
        <w:rPr>
          <w:rFonts w:hint="default" w:cs="Times New Roman"/>
          <w:kern w:val="0"/>
          <w:shd w:val="clear" w:color="auto" w:fill="FFFFFF"/>
        </w:rPr>
        <w:t>《中心城区提升城市综合形象及重大工程方案》</w:t>
      </w:r>
      <w:r>
        <w:rPr>
          <w:rFonts w:hint="eastAsia" w:ascii="Times New Roman" w:hAnsi="Times New Roman" w:cs="Times New Roman"/>
          <w:shd w:val="clear" w:color="auto" w:fill="FFFFFF"/>
          <w:lang w:bidi="ar"/>
        </w:rPr>
        <w:t>策划编制工作，现通过竞争性比选方式面向社会公开优选编制单位，请符合条件的单位自愿报名并提交开展相关工作的方案及报价，我委将组织有关专家进行比选。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方正黑体_GBK" w:hAnsi="方正黑体_GBK" w:eastAsia="方正黑体_GBK" w:cs="方正黑体_GBK"/>
          <w:i w:val="0"/>
          <w:caps w:val="0"/>
          <w:color w:val="auto"/>
          <w:spacing w:val="0"/>
          <w:sz w:val="32"/>
          <w:szCs w:val="32"/>
        </w:rPr>
      </w:pPr>
      <w:r>
        <w:rPr>
          <w:rFonts w:hint="eastAsia" w:ascii="方正黑体_GBK" w:hAnsi="方正黑体_GBK" w:eastAsia="方正黑体_GBK" w:cs="方正黑体_GBK"/>
          <w:shd w:val="clear" w:color="auto" w:fill="FFFFFF"/>
          <w:lang w:bidi="ar"/>
        </w:rPr>
        <w:t>二、工作要求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方正楷体_GBK" w:hAnsi="方正楷体_GBK" w:eastAsia="方正楷体_GBK" w:cs="方正楷体_GBK"/>
          <w:shd w:val="clear" w:color="auto" w:fill="FFFFFF"/>
          <w:lang w:bidi="ar"/>
        </w:rPr>
        <w:t>（一）工作内容。</w:t>
      </w:r>
      <w:r>
        <w:rPr>
          <w:rFonts w:hint="eastAsia" w:ascii="Times New Roman" w:hAnsi="Times New Roman" w:cs="Times New Roman"/>
          <w:shd w:val="clear" w:color="auto" w:fill="FFFFFF"/>
          <w:lang w:bidi="ar"/>
        </w:rPr>
        <w:t>提出</w:t>
      </w:r>
      <w:r>
        <w:rPr>
          <w:rFonts w:hint="eastAsia" w:ascii="Times New Roman" w:hAnsi="Times New Roman" w:eastAsia="方正仿宋_GBK" w:cs="Times New Roman"/>
          <w:color w:val="333333"/>
          <w:sz w:val="32"/>
          <w:szCs w:val="32"/>
          <w:shd w:val="clear" w:color="auto" w:fill="FFFFFF"/>
          <w:lang w:bidi="ar"/>
        </w:rPr>
        <w:t>中心城区提升城市综合形象</w:t>
      </w:r>
      <w:r>
        <w:rPr>
          <w:rFonts w:hint="eastAsia" w:ascii="Times New Roman" w:hAnsi="Times New Roman" w:cs="Times New Roman"/>
          <w:shd w:val="clear" w:color="auto" w:fill="FFFFFF"/>
          <w:lang w:bidi="ar"/>
        </w:rPr>
        <w:t>建设目标、思路以及重点任务，研究具有可操作性的支持政策，梳理谋划重大工程、重点项目清单。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方正楷体_GBK" w:hAnsi="方正楷体_GBK" w:eastAsia="方正楷体_GBK" w:cs="方正楷体_GBK"/>
          <w:shd w:val="clear" w:color="auto" w:fill="FFFFFF"/>
          <w:lang w:bidi="ar"/>
        </w:rPr>
        <w:t>（二）工作经费。</w:t>
      </w:r>
      <w:r>
        <w:rPr>
          <w:rFonts w:hint="eastAsia" w:ascii="Times New Roman" w:hAnsi="Times New Roman" w:cs="Times New Roman"/>
          <w:shd w:val="clear" w:color="auto" w:fill="FFFFFF"/>
          <w:lang w:bidi="ar"/>
        </w:rPr>
        <w:t>参选单位报价不超过人民币40万元（大写：人民币肆拾万元整）。上述报价所针对的范围是方案编制全部工作内容。除上述费用外，不再另行支付任何费用。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方正楷体_GBK" w:hAnsi="方正楷体_GBK" w:eastAsia="方正楷体_GBK" w:cs="方正楷体_GBK"/>
          <w:shd w:val="clear" w:color="auto" w:fill="FFFFFF"/>
          <w:lang w:bidi="ar"/>
        </w:rPr>
        <w:t>（三）时间要求。</w:t>
      </w:r>
      <w:r>
        <w:rPr>
          <w:rFonts w:hint="eastAsia" w:ascii="Times New Roman" w:hAnsi="Times New Roman" w:cs="Times New Roman"/>
          <w:shd w:val="clear" w:color="auto" w:fill="FFFFFF"/>
          <w:lang w:bidi="ar"/>
        </w:rPr>
        <w:t>自合同签订之日起，3个月内完成。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方正黑体_GBK" w:hAnsi="方正黑体_GBK" w:eastAsia="方正黑体_GBK" w:cs="方正黑体_GBK"/>
          <w:i w:val="0"/>
          <w:caps w:val="0"/>
          <w:color w:val="auto"/>
          <w:spacing w:val="0"/>
          <w:sz w:val="32"/>
          <w:szCs w:val="32"/>
          <w:shd w:val="clear" w:color="auto" w:fill="FFFFFF"/>
        </w:rPr>
      </w:pPr>
      <w:r>
        <w:rPr>
          <w:rFonts w:hint="eastAsia" w:ascii="方正黑体_GBK" w:hAnsi="方正黑体_GBK" w:eastAsia="方正黑体_GBK" w:cs="方正黑体_GBK"/>
          <w:shd w:val="clear" w:color="auto" w:fill="FFFFFF"/>
          <w:lang w:bidi="ar"/>
        </w:rPr>
        <w:t>三、参与要求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（一）法人资格：在中华人民共和国工商部门注册、具有独立企业法人资格和独立订立合同的权利。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（二）业绩要求：具有独立承担相关领域方案或规划的业绩。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（三）履约信誉：具有良好的商业信誉和业绩，近三年内合同履行方面无不良记录，无不良诉讼，无在招标投标活动中受到违规处罚的记录。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（四）质量保证和控制：能根据标准采取有效的质量保证和质量控制措施。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方正黑体_GBK" w:hAnsi="方正黑体_GBK" w:eastAsia="方正黑体_GBK" w:cs="方正黑体_GBK"/>
          <w:i w:val="0"/>
          <w:caps w:val="0"/>
          <w:color w:val="auto"/>
          <w:spacing w:val="0"/>
          <w:sz w:val="32"/>
          <w:szCs w:val="32"/>
          <w:shd w:val="clear" w:color="auto" w:fill="FFFFFF"/>
          <w:lang w:bidi="ar"/>
        </w:rPr>
      </w:pPr>
      <w:r>
        <w:rPr>
          <w:rFonts w:hint="eastAsia" w:ascii="方正黑体_GBK" w:hAnsi="方正黑体_GBK" w:eastAsia="方正黑体_GBK" w:cs="方正黑体_GBK"/>
          <w:shd w:val="clear" w:color="auto" w:fill="FFFFFF"/>
          <w:lang w:bidi="ar"/>
        </w:rPr>
        <w:t>四、申报材料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default" w:cs="Times New Roman"/>
          <w:kern w:val="0"/>
          <w:shd w:val="clear" w:color="auto" w:fill="FFFFFF"/>
        </w:rPr>
        <w:t>符合上述要求的单位</w:t>
      </w:r>
      <w:r>
        <w:rPr>
          <w:rFonts w:hint="eastAsia" w:ascii="Times New Roman" w:hAnsi="Times New Roman" w:cs="Times New Roman"/>
          <w:shd w:val="clear" w:color="auto" w:fill="FFFFFF"/>
          <w:lang w:bidi="ar"/>
        </w:rPr>
        <w:t>参与报名</w:t>
      </w:r>
      <w:r>
        <w:rPr>
          <w:rFonts w:hint="default" w:cs="Times New Roman"/>
          <w:kern w:val="0"/>
          <w:shd w:val="clear" w:color="auto" w:fill="FFFFFF"/>
        </w:rPr>
        <w:t>并按要求</w:t>
      </w:r>
      <w:r>
        <w:rPr>
          <w:rFonts w:hint="eastAsia" w:ascii="Times New Roman" w:hAnsi="Times New Roman" w:cs="Times New Roman"/>
          <w:shd w:val="clear" w:color="auto" w:fill="FFFFFF"/>
          <w:lang w:bidi="ar"/>
        </w:rPr>
        <w:t>编制申报材料。申报材料需提交纸质资料一式五份（需密封并加盖单位鲜章），电子版一份（刻盘）。具体内容包括但不限于：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（一）工作方案。包括工作思路、编制大纲、进度安排、研究团队等内容；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default" w:cs="Times New Roman"/>
          <w:kern w:val="0"/>
          <w:shd w:val="clear" w:color="auto" w:fill="FFFFFF"/>
        </w:rPr>
      </w:pPr>
      <w:r>
        <w:rPr>
          <w:rFonts w:hint="eastAsia" w:ascii="Times New Roman" w:hAnsi="Times New Roman" w:cs="Times New Roman"/>
          <w:shd w:val="clear" w:color="auto" w:fill="FFFFFF"/>
          <w:lang w:bidi="ar"/>
        </w:rPr>
        <w:t>（二）意向报价（格式自拟）；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（三）营业执照；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（四）业绩证明；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（五）真实性承诺书；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（六）相关证明材料。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方正黑体_GBK" w:hAnsi="方正黑体_GBK" w:eastAsia="方正黑体_GBK" w:cs="方正黑体_GBK"/>
          <w:i w:val="0"/>
          <w:caps w:val="0"/>
          <w:color w:val="auto"/>
          <w:spacing w:val="0"/>
          <w:sz w:val="32"/>
          <w:szCs w:val="32"/>
        </w:rPr>
      </w:pPr>
      <w:r>
        <w:rPr>
          <w:rFonts w:hint="eastAsia" w:ascii="方正黑体_GBK" w:hAnsi="方正黑体_GBK" w:eastAsia="方正黑体_GBK" w:cs="方正黑体_GBK"/>
          <w:shd w:val="clear" w:color="auto" w:fill="FFFFFF"/>
          <w:lang w:bidi="ar"/>
        </w:rPr>
        <w:t>五、申报方式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（一）递交时间：2023年9月</w:t>
      </w:r>
      <w:r>
        <w:rPr>
          <w:rFonts w:hint="eastAsia" w:ascii="Times New Roman" w:hAnsi="Times New Roman" w:cs="Times New Roman"/>
          <w:shd w:val="clear" w:color="auto" w:fill="FFFFFF"/>
          <w:lang w:eastAsia="zh-CN" w:bidi="ar"/>
        </w:rPr>
        <w:t>8</w:t>
      </w:r>
      <w:r>
        <w:rPr>
          <w:rFonts w:hint="eastAsia" w:ascii="Times New Roman" w:hAnsi="Times New Roman" w:cs="Times New Roman"/>
          <w:shd w:val="clear" w:color="auto" w:fill="FFFFFF"/>
          <w:lang w:bidi="ar"/>
        </w:rPr>
        <w:t>日18:00前。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（二）申报递交地址：重庆市发展改革委固定资产投资处。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（三）逾期送达或者未送达指定地点的不予受理。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联系人：刘睿，联系方式：023—67575091。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地址：重庆市渝北区洪湖西路16号建发大厦619室。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default" w:cs="Times New Roman"/>
          <w:kern w:val="0"/>
          <w:shd w:val="clear" w:color="auto" w:fill="FFFFFF"/>
        </w:rPr>
      </w:pPr>
      <w:r>
        <w:rPr>
          <w:rFonts w:hint="eastAsia" w:ascii="Times New Roman" w:hAnsi="Times New Roman" w:cs="Times New Roman"/>
          <w:shd w:val="clear" w:color="auto" w:fill="FFFFFF"/>
          <w:lang w:bidi="ar"/>
        </w:rPr>
        <w:t>邮编：401121。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eastAsia" w:ascii="Times New Roman" w:hAnsi="Times New Roman" w:cs="Times New Roman"/>
          <w:shd w:val="clear" w:color="auto" w:fill="FFFFFF"/>
          <w:lang w:bidi="ar"/>
        </w:rPr>
        <w:t>附件：1</w:t>
      </w:r>
      <w:r>
        <w:rPr>
          <w:rFonts w:hint="eastAsia" w:cs="Times New Roman"/>
          <w:shd w:val="clear" w:color="auto" w:fill="FFFFFF"/>
          <w:lang w:eastAsia="zh-CN" w:bidi="ar"/>
        </w:rPr>
        <w:t>．</w:t>
      </w:r>
      <w:r>
        <w:rPr>
          <w:rFonts w:hint="eastAsia" w:ascii="Times New Roman" w:hAnsi="Times New Roman" w:cs="Times New Roman"/>
          <w:shd w:val="clear" w:color="auto" w:fill="FFFFFF"/>
          <w:lang w:bidi="ar"/>
        </w:rPr>
        <w:t>真实性承诺书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outlineLvl w:val="9"/>
        <w:rPr>
          <w:rFonts w:hint="eastAsia" w:ascii="Times New Roman" w:hAnsi="Times New Roman" w:cs="Times New Roman"/>
          <w:shd w:val="clear" w:color="auto" w:fill="FFFFFF"/>
          <w:lang w:bidi="ar"/>
        </w:rPr>
      </w:pPr>
      <w:r>
        <w:rPr>
          <w:rFonts w:hint="eastAsia" w:cs="Times New Roman"/>
          <w:shd w:val="clear" w:color="auto" w:fill="FFFFFF"/>
          <w:lang w:eastAsia="zh-CN" w:bidi="ar"/>
        </w:rPr>
        <w:t xml:space="preserve"> </w:t>
      </w:r>
      <w:r>
        <w:rPr>
          <w:rFonts w:hint="eastAsia" w:cs="Times New Roman"/>
          <w:shd w:val="clear" w:color="auto" w:fill="FFFFFF"/>
          <w:lang w:val="en-US" w:eastAsia="zh-CN" w:bidi="ar"/>
        </w:rPr>
        <w:t xml:space="preserve">     </w:t>
      </w:r>
      <w:r>
        <w:rPr>
          <w:rFonts w:hint="eastAsia" w:ascii="Times New Roman" w:hAnsi="Times New Roman" w:cs="Times New Roman"/>
          <w:shd w:val="clear" w:color="auto" w:fill="FFFFFF"/>
          <w:lang w:bidi="ar"/>
        </w:rPr>
        <w:t>2</w:t>
      </w:r>
      <w:r>
        <w:rPr>
          <w:rFonts w:hint="eastAsia" w:cs="Times New Roman"/>
          <w:shd w:val="clear" w:color="auto" w:fill="FFFFFF"/>
          <w:lang w:eastAsia="zh-CN" w:bidi="ar"/>
        </w:rPr>
        <w:t>．</w:t>
      </w:r>
      <w:r>
        <w:rPr>
          <w:rFonts w:hint="eastAsia" w:ascii="Times New Roman" w:hAnsi="Times New Roman" w:cs="Times New Roman"/>
          <w:shd w:val="clear" w:color="auto" w:fill="FFFFFF"/>
          <w:lang w:bidi="ar"/>
        </w:rPr>
        <w:t>比选评分表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0" w:afterAutospacing="0" w:line="240" w:lineRule="auto"/>
        <w:ind w:left="0" w:right="0" w:firstLine="420"/>
        <w:jc w:val="left"/>
        <w:textAlignment w:val="auto"/>
        <w:outlineLvl w:val="9"/>
        <w:rPr>
          <w:rFonts w:hint="eastAsia" w:ascii="Times New Roman" w:hAnsi="Times New Roman" w:eastAsia="方正仿宋_GBK" w:cs="Times New Roman"/>
          <w:i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eastAsia" w:ascii="Times New Roman" w:hAnsi="Times New Roman" w:eastAsia="方正仿宋_GBK" w:cs="Times New Roman"/>
          <w:i w:val="0"/>
          <w:caps w:val="0"/>
          <w:color w:val="auto"/>
          <w:spacing w:val="0"/>
          <w:sz w:val="32"/>
          <w:szCs w:val="32"/>
        </w:rPr>
      </w:pPr>
      <w:r>
        <w:rPr>
          <w:rFonts w:hint="default" w:cs="Times New Roman"/>
          <w:kern w:val="0"/>
          <w:shd w:val="clear" w:color="auto" w:fill="FFFFFF"/>
        </w:rPr>
        <w:t xml:space="preserve">                 </w:t>
      </w:r>
      <w:r>
        <w:rPr>
          <w:rFonts w:hint="eastAsia" w:cs="Times New Roman"/>
          <w:kern w:val="0"/>
          <w:shd w:val="clear" w:color="auto" w:fill="FFFFFF"/>
          <w:lang w:val="en-US" w:eastAsia="zh-CN"/>
        </w:rPr>
        <w:t xml:space="preserve"> </w:t>
      </w:r>
      <w:r>
        <w:rPr>
          <w:rFonts w:hint="default" w:cs="Times New Roman"/>
          <w:kern w:val="0"/>
          <w:shd w:val="clear" w:color="auto" w:fill="FFFFFF"/>
        </w:rPr>
        <w:t xml:space="preserve">       </w:t>
      </w:r>
      <w:r>
        <w:rPr>
          <w:rFonts w:hint="eastAsia" w:ascii="Times New Roman" w:hAnsi="Times New Roman" w:cs="Times New Roman"/>
          <w:shd w:val="clear" w:color="auto" w:fill="FFFFFF"/>
          <w:lang w:bidi="ar"/>
        </w:rPr>
        <w:t>重庆市发展和改革委员会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outlineLvl w:val="9"/>
        <w:rPr>
          <w:rFonts w:hint="default" w:ascii="Times New Roman" w:hAnsi="Times New Roman" w:cs="Times New Roman"/>
          <w:shd w:val="clear" w:color="auto" w:fill="FFFFFF"/>
          <w:lang w:bidi="ar"/>
        </w:rPr>
      </w:pPr>
      <w:r>
        <w:rPr>
          <w:rFonts w:hint="default" w:cs="Times New Roman"/>
          <w:kern w:val="0"/>
          <w:shd w:val="clear" w:color="auto" w:fill="FFFFFF"/>
        </w:rPr>
        <w:t xml:space="preserve">                             </w:t>
      </w:r>
      <w:r>
        <w:rPr>
          <w:rFonts w:hint="eastAsia" w:ascii="Times New Roman" w:hAnsi="Times New Roman" w:cs="Times New Roman"/>
          <w:shd w:val="clear" w:color="auto" w:fill="FFFFFF"/>
          <w:lang w:bidi="ar"/>
        </w:rPr>
        <w:t>2023年8月</w:t>
      </w:r>
      <w:r>
        <w:rPr>
          <w:rFonts w:hint="eastAsia" w:ascii="Times New Roman" w:hAnsi="Times New Roman" w:cs="Times New Roman"/>
          <w:shd w:val="clear" w:color="auto" w:fill="FFFFFF"/>
          <w:lang w:eastAsia="zh-CN" w:bidi="ar"/>
        </w:rPr>
        <w:t>2</w:t>
      </w:r>
      <w:r>
        <w:rPr>
          <w:rFonts w:hint="eastAsia" w:ascii="Times New Roman" w:hAnsi="Times New Roman" w:cs="Times New Roman"/>
          <w:shd w:val="clear" w:color="auto" w:fill="FFFFFF"/>
          <w:lang w:val="en-US" w:eastAsia="zh-CN" w:bidi="ar"/>
        </w:rPr>
        <w:t>4</w:t>
      </w:r>
      <w:r>
        <w:rPr>
          <w:rFonts w:hint="eastAsia" w:ascii="Times New Roman" w:hAnsi="Times New Roman" w:cs="Times New Roman"/>
          <w:shd w:val="clear" w:color="auto" w:fill="FFFFFF"/>
          <w:lang w:bidi="ar"/>
        </w:rPr>
        <w:t>日</w:t>
      </w:r>
      <w:r>
        <w:rPr>
          <w:rFonts w:hint="eastAsia" w:cs="Times New Roman"/>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黑体_GBK" w:eastAsia="方正黑体_GBK"/>
          <w:sz w:val="32"/>
          <w:szCs w:val="32"/>
        </w:rPr>
      </w:pPr>
      <w:r>
        <w:rPr>
          <w:rFonts w:hint="eastAsia" w:ascii="方正黑体_GBK" w:eastAsia="方正黑体_GBK"/>
          <w:sz w:val="32"/>
          <w:szCs w:val="32"/>
        </w:rPr>
        <w:t>附件</w:t>
      </w:r>
      <w:r>
        <w:rPr>
          <w:rFonts w:hint="eastAsia" w:ascii="Times New Roman" w:eastAsia="方正黑体_GBK"/>
          <w:sz w:val="32"/>
          <w:szCs w:val="32"/>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真实性承诺</w:t>
      </w:r>
      <w:r>
        <w:rPr>
          <w:rFonts w:hint="eastAsia" w:ascii="方正小标宋_GBK" w:eastAsia="方正小标宋_GBK"/>
          <w:sz w:val="44"/>
          <w:szCs w:val="44"/>
        </w:rPr>
        <w:t>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left"/>
        <w:textAlignment w:val="auto"/>
        <w:rPr>
          <w:rFonts w:hint="eastAsia" w:ascii="方正仿宋_GBK" w:eastAsia="方正仿宋_GBK"/>
          <w:sz w:val="32"/>
          <w:szCs w:val="32"/>
        </w:rPr>
      </w:pPr>
      <w:r>
        <w:rPr>
          <w:rFonts w:hint="eastAsia" w:ascii="方正仿宋_GBK" w:eastAsia="方正仿宋_GBK"/>
          <w:sz w:val="32"/>
          <w:szCs w:val="32"/>
        </w:rPr>
        <w:t>贵单位《</w:t>
      </w:r>
      <w:r>
        <w:rPr>
          <w:rFonts w:hint="eastAsia" w:ascii="方正仿宋_GBK" w:eastAsia="方正仿宋_GBK" w:hAnsiTheme="minorHAnsi" w:cstheme="minorBidi"/>
          <w:i w:val="0"/>
          <w:caps w:val="0"/>
          <w:color w:val="auto"/>
          <w:spacing w:val="0"/>
          <w:sz w:val="32"/>
          <w:szCs w:val="32"/>
          <w:shd w:val="clear" w:color="auto" w:fill="auto"/>
        </w:rPr>
        <w:t>关于</w:t>
      </w:r>
      <w:r>
        <w:rPr>
          <w:rFonts w:hint="eastAsia" w:ascii="方正仿宋_GBK" w:eastAsia="方正仿宋_GBK" w:hAnsiTheme="minorHAnsi" w:cstheme="minorBidi"/>
          <w:i w:val="0"/>
          <w:caps w:val="0"/>
          <w:color w:val="auto"/>
          <w:spacing w:val="0"/>
          <w:sz w:val="32"/>
          <w:szCs w:val="32"/>
          <w:shd w:val="clear" w:color="auto" w:fill="auto"/>
          <w:lang w:val="en-US" w:eastAsia="zh-CN"/>
        </w:rPr>
        <w:t>开展</w:t>
      </w:r>
      <w:r>
        <w:rPr>
          <w:rFonts w:hint="eastAsia" w:ascii="Times New Roman" w:hAnsi="Times New Roman" w:eastAsia="方正仿宋_GBK" w:cs="方正仿宋_GBK"/>
          <w:i w:val="0"/>
          <w:caps w:val="0"/>
          <w:color w:val="auto"/>
          <w:spacing w:val="0"/>
          <w:sz w:val="32"/>
          <w:szCs w:val="32"/>
          <w:shd w:val="clear" w:color="auto" w:fill="FFFFFF"/>
          <w:lang w:eastAsia="zh-CN"/>
        </w:rPr>
        <w:t>中心城区提升城市综合形象及重大工程方案策划</w:t>
      </w:r>
      <w:r>
        <w:rPr>
          <w:rFonts w:hint="eastAsia" w:ascii="方正仿宋_GBK" w:eastAsia="方正仿宋_GBK" w:hAnsiTheme="minorHAnsi" w:cstheme="minorBidi"/>
          <w:i w:val="0"/>
          <w:caps w:val="0"/>
          <w:color w:val="auto"/>
          <w:spacing w:val="0"/>
          <w:sz w:val="32"/>
          <w:szCs w:val="32"/>
          <w:shd w:val="clear" w:color="auto" w:fill="auto"/>
          <w:lang w:eastAsia="zh-CN"/>
        </w:rPr>
        <w:t>编制</w:t>
      </w:r>
      <w:r>
        <w:rPr>
          <w:rFonts w:hint="eastAsia" w:ascii="方正仿宋_GBK" w:eastAsia="方正仿宋_GBK" w:hAnsiTheme="minorHAnsi" w:cstheme="minorBidi"/>
          <w:i w:val="0"/>
          <w:caps w:val="0"/>
          <w:color w:val="auto"/>
          <w:spacing w:val="0"/>
          <w:sz w:val="32"/>
          <w:szCs w:val="32"/>
          <w:shd w:val="clear" w:color="auto" w:fill="auto"/>
        </w:rPr>
        <w:t>单位竞争性比选的公告</w:t>
      </w:r>
      <w:r>
        <w:rPr>
          <w:rFonts w:hint="eastAsia" w:ascii="方正仿宋_GBK" w:eastAsia="方正仿宋_GBK"/>
          <w:sz w:val="32"/>
          <w:szCs w:val="32"/>
        </w:rPr>
        <w:t>》知悉。经认真研究，我们决定参加此次竞标。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eastAsia="方正仿宋_GBK"/>
          <w:sz w:val="32"/>
          <w:szCs w:val="32"/>
        </w:rPr>
      </w:pPr>
      <w:r>
        <w:rPr>
          <w:rFonts w:hint="eastAsia" w:ascii="方正仿宋_GBK" w:eastAsia="方正仿宋_GBK"/>
          <w:sz w:val="32"/>
          <w:szCs w:val="32"/>
        </w:rPr>
        <w:t>我</w:t>
      </w:r>
      <w:r>
        <w:rPr>
          <w:rFonts w:hint="eastAsia" w:ascii="方正仿宋_GBK" w:eastAsia="方正仿宋_GBK"/>
          <w:sz w:val="32"/>
          <w:szCs w:val="32"/>
          <w:lang w:eastAsia="zh-CN"/>
        </w:rPr>
        <w:t>单位</w:t>
      </w:r>
      <w:r>
        <w:rPr>
          <w:rFonts w:hint="eastAsia" w:ascii="方正仿宋_GBK" w:eastAsia="方正仿宋_GBK"/>
          <w:sz w:val="32"/>
          <w:szCs w:val="32"/>
        </w:rPr>
        <w:t>保证在提交申请书近三年内无违法违纪行为，无不良行为记录，信誉良好。此次参与</w:t>
      </w:r>
      <w:r>
        <w:rPr>
          <w:rFonts w:hint="eastAsia" w:ascii="方正仿宋_GBK" w:eastAsia="方正仿宋_GBK" w:hAnsiTheme="minorHAnsi" w:cstheme="minorBidi"/>
          <w:i w:val="0"/>
          <w:caps w:val="0"/>
          <w:spacing w:val="0"/>
          <w:sz w:val="32"/>
          <w:szCs w:val="32"/>
          <w:shd w:val="clear"/>
          <w:lang w:eastAsia="zh-CN"/>
        </w:rPr>
        <w:t>中心城区提升城市综合形象</w:t>
      </w:r>
      <w:r>
        <w:rPr>
          <w:rFonts w:hint="eastAsia" w:ascii="方正仿宋_GBK" w:eastAsia="方正仿宋_GBK" w:cstheme="minorBidi"/>
          <w:i w:val="0"/>
          <w:caps w:val="0"/>
          <w:spacing w:val="0"/>
          <w:sz w:val="32"/>
          <w:szCs w:val="32"/>
          <w:shd w:val="clear"/>
          <w:lang w:eastAsia="zh-CN"/>
        </w:rPr>
        <w:t>及重大工程</w:t>
      </w:r>
      <w:r>
        <w:rPr>
          <w:rFonts w:hint="eastAsia" w:ascii="方正仿宋_GBK" w:eastAsia="方正仿宋_GBK" w:hAnsiTheme="minorHAnsi" w:cstheme="minorBidi"/>
          <w:i w:val="0"/>
          <w:caps w:val="0"/>
          <w:spacing w:val="0"/>
          <w:sz w:val="32"/>
          <w:szCs w:val="32"/>
          <w:shd w:val="clear"/>
          <w:lang w:eastAsia="zh-CN"/>
        </w:rPr>
        <w:t>方案</w:t>
      </w:r>
      <w:r>
        <w:rPr>
          <w:rFonts w:hint="eastAsia" w:ascii="方正仿宋_GBK" w:eastAsia="方正仿宋_GBK" w:cstheme="minorBidi"/>
          <w:i w:val="0"/>
          <w:caps w:val="0"/>
          <w:spacing w:val="0"/>
          <w:sz w:val="32"/>
          <w:szCs w:val="32"/>
          <w:shd w:val="clear"/>
          <w:lang w:eastAsia="zh-CN"/>
        </w:rPr>
        <w:t>策划</w:t>
      </w:r>
      <w:r>
        <w:rPr>
          <w:rFonts w:hint="eastAsia" w:ascii="方正仿宋_GBK" w:eastAsia="方正仿宋_GBK" w:hAnsiTheme="minorHAnsi" w:cstheme="minorBidi"/>
          <w:i w:val="0"/>
          <w:caps w:val="0"/>
          <w:spacing w:val="0"/>
          <w:sz w:val="32"/>
          <w:szCs w:val="32"/>
          <w:shd w:val="clear"/>
          <w:lang w:eastAsia="zh-CN"/>
        </w:rPr>
        <w:t>编制</w:t>
      </w:r>
      <w:r>
        <w:rPr>
          <w:rFonts w:hint="eastAsia" w:ascii="方正仿宋_GBK" w:eastAsia="方正仿宋_GBK"/>
          <w:sz w:val="32"/>
          <w:szCs w:val="32"/>
        </w:rPr>
        <w:t>竞争性比选的竞标文件中所有关于资格的文件、证明、陈述均是真实的、准确的。如在比选过程中发现有重大违法违纪记录，或者竞标文件存在弄虚作假等行为，将</w:t>
      </w:r>
      <w:r>
        <w:rPr>
          <w:rFonts w:hint="eastAsia" w:ascii="方正仿宋_GBK" w:eastAsia="方正仿宋_GBK"/>
          <w:sz w:val="32"/>
          <w:szCs w:val="32"/>
          <w:lang w:eastAsia="zh-CN"/>
        </w:rPr>
        <w:t>自愿</w:t>
      </w:r>
      <w:r>
        <w:rPr>
          <w:rFonts w:hint="eastAsia" w:ascii="方正仿宋_GBK" w:eastAsia="方正仿宋_GBK"/>
          <w:sz w:val="32"/>
          <w:szCs w:val="32"/>
        </w:rPr>
        <w:t>放弃竞标或者中标资格，并承担由此产生的一切后果。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方正仿宋_GBK" w:eastAsia="方正仿宋_GBK"/>
          <w:sz w:val="32"/>
          <w:szCs w:val="32"/>
        </w:rPr>
      </w:pPr>
      <w:r>
        <w:rPr>
          <w:rFonts w:hint="eastAsia" w:ascii="方正仿宋_GBK" w:eastAsia="方正仿宋_GBK"/>
          <w:sz w:val="32"/>
          <w:szCs w:val="32"/>
        </w:rPr>
        <w:t>竞标单位（全称）：</w:t>
      </w:r>
      <w:r>
        <w:rPr>
          <w:rFonts w:ascii="方正仿宋_GBK" w:eastAsia="方正仿宋_GBK"/>
          <w:sz w:val="32"/>
          <w:szCs w:val="32"/>
        </w:rPr>
        <w:t xml:space="preserve">                   （盖章）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方正仿宋_GBK" w:eastAsia="方正仿宋_GBK"/>
          <w:sz w:val="32"/>
          <w:szCs w:val="32"/>
        </w:rPr>
      </w:pPr>
      <w:r>
        <w:rPr>
          <w:rFonts w:hint="eastAsia" w:ascii="方正仿宋_GBK" w:eastAsia="方正仿宋_GBK"/>
          <w:sz w:val="32"/>
          <w:szCs w:val="32"/>
        </w:rPr>
        <w:t xml:space="preserve">法定代表人或授权代表： </w:t>
      </w:r>
      <w:r>
        <w:rPr>
          <w:rFonts w:ascii="方正仿宋_GBK" w:eastAsia="方正仿宋_GBK"/>
          <w:sz w:val="32"/>
          <w:szCs w:val="32"/>
        </w:rPr>
        <w:t xml:space="preserve">            （签字或盖章）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方正仿宋_GBK" w:eastAsia="方正仿宋_GBK"/>
          <w:sz w:val="32"/>
          <w:szCs w:val="32"/>
        </w:rPr>
      </w:pPr>
      <w:r>
        <w:rPr>
          <w:rFonts w:hint="eastAsia" w:ascii="方正仿宋_GBK" w:eastAsia="方正仿宋_GBK"/>
          <w:sz w:val="32"/>
          <w:szCs w:val="32"/>
        </w:rPr>
        <w:t>单位地址：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方正仿宋_GBK" w:eastAsia="方正仿宋_GBK"/>
          <w:sz w:val="32"/>
          <w:szCs w:val="32"/>
        </w:rPr>
      </w:pPr>
      <w:r>
        <w:rPr>
          <w:rFonts w:hint="eastAsia" w:ascii="方正仿宋_GBK" w:eastAsia="方正仿宋_GBK"/>
          <w:sz w:val="32"/>
          <w:szCs w:val="32"/>
        </w:rPr>
        <w:t>电话（手机）：</w:t>
      </w:r>
      <w:r>
        <w:rPr>
          <w:rFonts w:ascii="方正仿宋_GBK" w:eastAsia="方正仿宋_GBK"/>
          <w:sz w:val="32"/>
          <w:szCs w:val="32"/>
        </w:rPr>
        <w:t xml:space="preserve">              传真：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hint="eastAsia" w:ascii="方正仿宋_GBK" w:eastAsia="方正仿宋_GBK"/>
          <w:sz w:val="32"/>
          <w:szCs w:val="32"/>
        </w:rPr>
      </w:pPr>
      <w:r>
        <w:rPr>
          <w:rFonts w:hint="eastAsia" w:ascii="方正仿宋_GBK" w:eastAsia="方正仿宋_GBK"/>
          <w:sz w:val="32"/>
          <w:szCs w:val="32"/>
        </w:rPr>
        <w:t>日</w:t>
      </w:r>
      <w:r>
        <w:rPr>
          <w:rFonts w:ascii="方正仿宋_GBK" w:eastAsia="方正仿宋_GBK"/>
          <w:sz w:val="32"/>
          <w:szCs w:val="32"/>
        </w:rPr>
        <w:t>期：    年   月    日</w:t>
      </w:r>
    </w:p>
    <w:p>
      <w:pPr>
        <w:adjustRightInd/>
        <w:spacing w:line="240" w:lineRule="auto"/>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方正黑体_GBK" w:eastAsia="方正黑体_GBK"/>
          <w:sz w:val="32"/>
          <w:szCs w:val="32"/>
        </w:rPr>
      </w:pPr>
      <w:r>
        <w:rPr>
          <w:rFonts w:hint="eastAsia" w:ascii="方正黑体_GBK" w:eastAsia="方正黑体_GBK"/>
          <w:sz w:val="32"/>
          <w:szCs w:val="32"/>
        </w:rPr>
        <w:t>附件</w:t>
      </w:r>
      <w:r>
        <w:rPr>
          <w:rFonts w:hint="eastAsia" w:ascii="Times New Roman" w:eastAsia="方正黑体_GBK"/>
          <w:sz w:val="32"/>
          <w:szCs w:val="32"/>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方正黑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比选评分表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adjustRightInd/>
        <w:spacing w:line="240" w:lineRule="auto"/>
        <w:ind w:firstLine="632" w:firstLineChars="200"/>
        <w:jc w:val="left"/>
        <w:textAlignment w:val="baseline"/>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一、资格评审</w:t>
      </w:r>
    </w:p>
    <w:tbl>
      <w:tblPr>
        <w:tblStyle w:val="9"/>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4497"/>
        <w:gridCol w:w="1511"/>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0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textAlignment w:val="baseline"/>
              <w:outlineLvl w:val="9"/>
              <w:rPr>
                <w:rFonts w:hint="default" w:ascii="Times New Roman" w:hAnsi="Times New Roman" w:eastAsia="方正黑体_GBK" w:cs="Times New Roman"/>
                <w:kern w:val="0"/>
                <w:sz w:val="22"/>
                <w:szCs w:val="22"/>
              </w:rPr>
            </w:pPr>
            <w:r>
              <w:rPr>
                <w:rFonts w:hint="default" w:ascii="Times New Roman" w:hAnsi="Times New Roman" w:eastAsia="方正黑体_GBK" w:cs="Times New Roman"/>
                <w:kern w:val="0"/>
                <w:sz w:val="22"/>
                <w:szCs w:val="22"/>
              </w:rPr>
              <w:t>评审内容</w:t>
            </w:r>
          </w:p>
        </w:tc>
        <w:tc>
          <w:tcPr>
            <w:tcW w:w="30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40" w:lineRule="auto"/>
              <w:ind w:left="0" w:leftChars="0" w:right="0" w:rightChars="0"/>
              <w:jc w:val="center"/>
              <w:textAlignment w:val="baseline"/>
              <w:outlineLvl w:val="9"/>
              <w:rPr>
                <w:rFonts w:hint="default" w:ascii="Times New Roman" w:hAnsi="Times New Roman" w:eastAsia="方正黑体_GBK" w:cs="Times New Roman"/>
                <w:kern w:val="0"/>
                <w:sz w:val="22"/>
                <w:szCs w:val="22"/>
              </w:rPr>
            </w:pPr>
            <w:r>
              <w:rPr>
                <w:rFonts w:hint="default" w:ascii="Times New Roman" w:hAnsi="Times New Roman" w:eastAsia="方正黑体_GBK" w:cs="Times New Roman"/>
                <w:kern w:val="0"/>
                <w:sz w:val="22"/>
                <w:szCs w:val="22"/>
              </w:rPr>
              <w:t>是否提交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525" w:type="dxa"/>
            <w:vMerge w:val="restart"/>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方正仿宋_GBK" w:hAnsi="方正仿宋_GBK" w:eastAsia="方正仿宋_GBK" w:cs="方正仿宋_GBK"/>
                <w:color w:val="auto"/>
                <w:sz w:val="22"/>
                <w:szCs w:val="22"/>
                <w:lang w:val="en-US" w:eastAsia="zh-CN"/>
              </w:rPr>
              <w:t>资格要求</w:t>
            </w:r>
          </w:p>
        </w:tc>
        <w:tc>
          <w:tcPr>
            <w:tcW w:w="44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Times New Roman" w:hAnsi="Times New Roman" w:eastAsia="方正仿宋_GBK" w:cs="方正仿宋_GBK"/>
                <w:color w:val="auto"/>
                <w:sz w:val="22"/>
                <w:szCs w:val="22"/>
                <w:lang w:eastAsia="zh-CN"/>
              </w:rPr>
              <w:t>1</w:t>
            </w:r>
            <w:r>
              <w:rPr>
                <w:rFonts w:hint="default" w:ascii="方正仿宋_GBK" w:hAnsi="方正仿宋_GBK" w:eastAsia="方正仿宋_GBK" w:cs="方正仿宋_GBK"/>
                <w:color w:val="auto"/>
                <w:sz w:val="22"/>
                <w:szCs w:val="22"/>
                <w:lang w:eastAsia="zh-CN"/>
              </w:rPr>
              <w:t>.</w:t>
            </w:r>
            <w:r>
              <w:rPr>
                <w:rFonts w:hint="eastAsia" w:ascii="方正仿宋_GBK" w:hAnsi="方正仿宋_GBK" w:eastAsia="方正仿宋_GBK" w:cs="方正仿宋_GBK"/>
                <w:color w:val="auto"/>
                <w:sz w:val="22"/>
                <w:szCs w:val="22"/>
                <w:lang w:val="en-US" w:eastAsia="zh-CN"/>
              </w:rPr>
              <w:t>营业执照（副本）</w:t>
            </w:r>
          </w:p>
        </w:tc>
        <w:tc>
          <w:tcPr>
            <w:tcW w:w="151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方正仿宋_GBK" w:hAnsi="方正仿宋_GBK" w:eastAsia="方正仿宋_GBK" w:cs="方正仿宋_GBK"/>
                <w:color w:val="auto"/>
                <w:sz w:val="22"/>
                <w:szCs w:val="22"/>
                <w:lang w:eastAsia="zh-CN"/>
              </w:rPr>
              <w:t>是□</w:t>
            </w:r>
          </w:p>
        </w:tc>
        <w:tc>
          <w:tcPr>
            <w:tcW w:w="152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方正仿宋_GBK" w:hAnsi="方正仿宋_GBK" w:eastAsia="方正仿宋_GBK" w:cs="方正仿宋_GBK"/>
                <w:color w:val="auto"/>
                <w:sz w:val="22"/>
                <w:szCs w:val="2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525" w:type="dxa"/>
            <w:vMerge w:val="continue"/>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p>
        </w:tc>
        <w:tc>
          <w:tcPr>
            <w:tcW w:w="44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Times New Roman" w:hAnsi="Times New Roman" w:eastAsia="方正仿宋_GBK" w:cs="方正仿宋_GBK"/>
                <w:color w:val="auto"/>
                <w:sz w:val="22"/>
                <w:szCs w:val="22"/>
                <w:lang w:eastAsia="zh-CN"/>
              </w:rPr>
              <w:t>2</w:t>
            </w:r>
            <w:r>
              <w:rPr>
                <w:rFonts w:hint="default" w:ascii="方正仿宋_GBK" w:hAnsi="方正仿宋_GBK" w:eastAsia="方正仿宋_GBK" w:cs="方正仿宋_GBK"/>
                <w:color w:val="auto"/>
                <w:sz w:val="22"/>
                <w:szCs w:val="22"/>
                <w:lang w:eastAsia="zh-CN"/>
              </w:rPr>
              <w:t>.真实性承诺书</w:t>
            </w:r>
          </w:p>
        </w:tc>
        <w:tc>
          <w:tcPr>
            <w:tcW w:w="151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方正仿宋_GBK" w:hAnsi="方正仿宋_GBK" w:eastAsia="方正仿宋_GBK" w:cs="方正仿宋_GBK"/>
                <w:color w:val="auto"/>
                <w:sz w:val="22"/>
                <w:szCs w:val="22"/>
                <w:lang w:eastAsia="zh-CN"/>
              </w:rPr>
              <w:t>是□</w:t>
            </w:r>
          </w:p>
        </w:tc>
        <w:tc>
          <w:tcPr>
            <w:tcW w:w="152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eastAsia="zh-CN"/>
              </w:rPr>
            </w:pPr>
            <w:r>
              <w:rPr>
                <w:rFonts w:hint="default" w:ascii="方正仿宋_GBK" w:hAnsi="方正仿宋_GBK" w:eastAsia="方正仿宋_GBK" w:cs="方正仿宋_GBK"/>
                <w:color w:val="auto"/>
                <w:sz w:val="22"/>
                <w:szCs w:val="22"/>
                <w:lang w:eastAsia="zh-CN"/>
              </w:rPr>
              <w:t>否□</w:t>
            </w:r>
          </w:p>
        </w:tc>
      </w:tr>
    </w:tbl>
    <w:p>
      <w:pPr>
        <w:keepNext w:val="0"/>
        <w:keepLines w:val="0"/>
        <w:pageBreakBefore w:val="0"/>
        <w:kinsoku/>
        <w:wordWrap/>
        <w:overflowPunct/>
        <w:topLinePunct w:val="0"/>
        <w:autoSpaceDE/>
        <w:autoSpaceDN/>
        <w:bidi w:val="0"/>
        <w:adjustRightInd/>
        <w:spacing w:line="240" w:lineRule="auto"/>
        <w:ind w:left="0" w:leftChars="0" w:right="0" w:rightChars="0" w:firstLine="552" w:firstLineChars="200"/>
        <w:jc w:val="left"/>
        <w:textAlignment w:val="baseline"/>
        <w:outlineLvl w:val="9"/>
        <w:rPr>
          <w:rFonts w:hint="default" w:ascii="Times New Roman" w:hAnsi="Times New Roman" w:eastAsia="方正黑体_GBK" w:cs="Times New Roman"/>
          <w:kern w:val="0"/>
          <w:sz w:val="28"/>
          <w:szCs w:val="28"/>
        </w:rPr>
      </w:pPr>
    </w:p>
    <w:p>
      <w:pPr>
        <w:keepNext w:val="0"/>
        <w:keepLines w:val="0"/>
        <w:pageBreakBefore w:val="0"/>
        <w:kinsoku/>
        <w:wordWrap/>
        <w:overflowPunct/>
        <w:topLinePunct w:val="0"/>
        <w:autoSpaceDE/>
        <w:autoSpaceDN/>
        <w:bidi w:val="0"/>
        <w:adjustRightInd/>
        <w:spacing w:line="240" w:lineRule="auto"/>
        <w:ind w:left="0" w:leftChars="0" w:right="0" w:rightChars="0" w:firstLine="632" w:firstLineChars="200"/>
        <w:jc w:val="left"/>
        <w:textAlignment w:val="baseline"/>
        <w:outlineLvl w:val="9"/>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二、商务及技术方案评审</w:t>
      </w:r>
    </w:p>
    <w:tbl>
      <w:tblPr>
        <w:tblStyle w:val="9"/>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395"/>
        <w:gridCol w:w="681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Header/>
          <w:jc w:val="center"/>
        </w:trPr>
        <w:tc>
          <w:tcPr>
            <w:tcW w:w="1395" w:type="dxa"/>
            <w:tcMar>
              <w:top w:w="0" w:type="dxa"/>
              <w:left w:w="105" w:type="dxa"/>
              <w:bottom w:w="0"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jc w:val="center"/>
              <w:outlineLvl w:val="9"/>
              <w:rPr>
                <w:rFonts w:hint="default" w:ascii="Times New Roman" w:hAnsi="Times New Roman" w:cs="Times New Roman"/>
                <w:color w:val="auto"/>
                <w:sz w:val="22"/>
                <w:szCs w:val="22"/>
              </w:rPr>
            </w:pPr>
            <w:r>
              <w:rPr>
                <w:rFonts w:hint="default" w:ascii="Times New Roman" w:hAnsi="Times New Roman" w:eastAsia="方正黑体_GBK" w:cs="Times New Roman"/>
                <w:color w:val="auto"/>
                <w:sz w:val="22"/>
                <w:szCs w:val="22"/>
              </w:rPr>
              <w:t>序号</w:t>
            </w:r>
          </w:p>
        </w:tc>
        <w:tc>
          <w:tcPr>
            <w:tcW w:w="6814" w:type="dxa"/>
            <w:tcMar>
              <w:top w:w="0" w:type="dxa"/>
              <w:left w:w="105" w:type="dxa"/>
              <w:bottom w:w="0"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jc w:val="center"/>
              <w:outlineLvl w:val="9"/>
              <w:rPr>
                <w:rFonts w:hint="default" w:ascii="Times New Roman" w:hAnsi="Times New Roman" w:cs="Times New Roman"/>
                <w:sz w:val="22"/>
                <w:szCs w:val="22"/>
              </w:rPr>
            </w:pPr>
            <w:r>
              <w:rPr>
                <w:rFonts w:hint="default" w:ascii="Times New Roman" w:hAnsi="Times New Roman" w:eastAsia="方正黑体_GBK" w:cs="Times New Roman"/>
                <w:color w:val="333333"/>
                <w:sz w:val="22"/>
                <w:szCs w:val="22"/>
              </w:rPr>
              <w:t>评审内容</w:t>
            </w:r>
          </w:p>
        </w:tc>
        <w:tc>
          <w:tcPr>
            <w:tcW w:w="840" w:type="dxa"/>
            <w:tcMar>
              <w:top w:w="0" w:type="dxa"/>
              <w:left w:w="105" w:type="dxa"/>
              <w:bottom w:w="0" w:type="dxa"/>
              <w:right w:w="105" w:type="dxa"/>
            </w:tcMar>
            <w:vAlign w:val="center"/>
          </w:tcPr>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jc w:val="center"/>
              <w:outlineLvl w:val="9"/>
              <w:rPr>
                <w:rFonts w:hint="default" w:ascii="Times New Roman" w:hAnsi="Times New Roman" w:eastAsia="方正黑体_GBK" w:cs="Times New Roman"/>
                <w:color w:val="333333"/>
                <w:sz w:val="22"/>
                <w:szCs w:val="22"/>
              </w:rPr>
            </w:pPr>
            <w:r>
              <w:rPr>
                <w:rFonts w:hint="default" w:ascii="Times New Roman" w:hAnsi="Times New Roman" w:eastAsia="方正黑体_GBK" w:cs="Times New Roman"/>
                <w:color w:val="333333"/>
                <w:sz w:val="22"/>
                <w:szCs w:val="2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395"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报价部分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黑体_GBK" w:cs="Times New Roman"/>
                <w:color w:val="auto"/>
                <w:sz w:val="22"/>
                <w:szCs w:val="22"/>
              </w:rPr>
            </w:pPr>
            <w:r>
              <w:rPr>
                <w:rFonts w:hint="default" w:ascii="方正仿宋_GBK" w:hAnsi="方正仿宋_GBK" w:eastAsia="方正仿宋_GBK" w:cs="方正仿宋_GBK"/>
                <w:color w:val="auto"/>
                <w:sz w:val="22"/>
                <w:szCs w:val="22"/>
              </w:rPr>
              <w:t>（</w:t>
            </w:r>
            <w:r>
              <w:rPr>
                <w:rFonts w:hint="default" w:ascii="Times New Roman" w:hAnsi="Times New Roman" w:eastAsia="方正仿宋_GBK" w:cs="方正仿宋_GBK"/>
                <w:color w:val="auto"/>
                <w:sz w:val="22"/>
                <w:szCs w:val="22"/>
              </w:rPr>
              <w:t>10</w:t>
            </w:r>
            <w:r>
              <w:rPr>
                <w:rFonts w:hint="default" w:ascii="方正仿宋_GBK" w:hAnsi="方正仿宋_GBK" w:eastAsia="方正仿宋_GBK" w:cs="方正仿宋_GBK"/>
                <w:color w:val="auto"/>
                <w:sz w:val="22"/>
                <w:szCs w:val="22"/>
              </w:rPr>
              <w:t>分）</w:t>
            </w: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黑体_GBK" w:cs="Times New Roman"/>
                <w:color w:val="333333"/>
                <w:sz w:val="22"/>
                <w:szCs w:val="22"/>
              </w:rPr>
            </w:pPr>
            <w:r>
              <w:rPr>
                <w:rFonts w:hint="eastAsia" w:ascii="方正仿宋_GBK" w:hAnsi="方正仿宋_GBK" w:eastAsia="方正仿宋_GBK" w:cs="方正仿宋_GBK"/>
                <w:color w:val="auto"/>
                <w:sz w:val="22"/>
                <w:szCs w:val="22"/>
                <w:lang w:eastAsia="zh-CN"/>
              </w:rPr>
              <w:t>以</w:t>
            </w:r>
            <w:r>
              <w:rPr>
                <w:rFonts w:hint="eastAsia" w:ascii="方正仿宋_GBK" w:hAnsi="方正仿宋_GBK" w:eastAsia="方正仿宋_GBK" w:cs="方正仿宋_GBK"/>
                <w:color w:val="auto"/>
                <w:sz w:val="22"/>
                <w:szCs w:val="22"/>
              </w:rPr>
              <w:t>参选单位的平均报价为</w:t>
            </w:r>
            <w:r>
              <w:rPr>
                <w:rFonts w:hint="eastAsia" w:ascii="方正仿宋_GBK" w:hAnsi="方正仿宋_GBK" w:eastAsia="方正仿宋_GBK" w:cs="方正仿宋_GBK"/>
                <w:color w:val="auto"/>
                <w:sz w:val="22"/>
                <w:szCs w:val="22"/>
                <w:lang w:eastAsia="zh-CN"/>
              </w:rPr>
              <w:t>基准</w:t>
            </w:r>
            <w:r>
              <w:rPr>
                <w:rFonts w:hint="eastAsia" w:ascii="方正仿宋_GBK" w:hAnsi="方正仿宋_GBK" w:eastAsia="方正仿宋_GBK" w:cs="方正仿宋_GBK"/>
                <w:color w:val="auto"/>
                <w:sz w:val="22"/>
                <w:szCs w:val="22"/>
              </w:rPr>
              <w:t>，实际报价</w:t>
            </w:r>
            <w:r>
              <w:rPr>
                <w:rFonts w:hint="eastAsia" w:ascii="方正仿宋_GBK" w:hAnsi="方正仿宋_GBK" w:eastAsia="方正仿宋_GBK" w:cs="方正仿宋_GBK"/>
                <w:color w:val="auto"/>
                <w:sz w:val="22"/>
                <w:szCs w:val="22"/>
                <w:lang w:eastAsia="zh-CN"/>
              </w:rPr>
              <w:t>低于平均报价，以及高于平均报价百分之五以内的不扣分；</w:t>
            </w:r>
            <w:r>
              <w:rPr>
                <w:rFonts w:hint="eastAsia" w:ascii="方正仿宋_GBK" w:hAnsi="方正仿宋_GBK" w:eastAsia="方正仿宋_GBK" w:cs="方正仿宋_GBK"/>
                <w:color w:val="auto"/>
                <w:sz w:val="22"/>
                <w:szCs w:val="22"/>
              </w:rPr>
              <w:t>实际报价</w:t>
            </w:r>
            <w:r>
              <w:rPr>
                <w:rFonts w:hint="eastAsia" w:ascii="方正仿宋_GBK" w:hAnsi="方正仿宋_GBK" w:eastAsia="方正仿宋_GBK" w:cs="方正仿宋_GBK"/>
                <w:color w:val="auto"/>
                <w:sz w:val="22"/>
                <w:szCs w:val="22"/>
                <w:lang w:eastAsia="zh-CN"/>
              </w:rPr>
              <w:t>高于</w:t>
            </w:r>
            <w:r>
              <w:rPr>
                <w:rFonts w:hint="eastAsia" w:ascii="方正仿宋_GBK" w:hAnsi="方正仿宋_GBK" w:eastAsia="方正仿宋_GBK" w:cs="方正仿宋_GBK"/>
                <w:color w:val="auto"/>
                <w:sz w:val="22"/>
                <w:szCs w:val="22"/>
              </w:rPr>
              <w:t>平均报价</w:t>
            </w:r>
            <w:r>
              <w:rPr>
                <w:rFonts w:hint="eastAsia" w:ascii="方正仿宋_GBK" w:hAnsi="方正仿宋_GBK" w:eastAsia="方正仿宋_GBK" w:cs="方正仿宋_GBK"/>
                <w:color w:val="auto"/>
                <w:sz w:val="22"/>
                <w:szCs w:val="22"/>
                <w:lang w:eastAsia="zh-CN"/>
              </w:rPr>
              <w:t>百分之五</w:t>
            </w:r>
            <w:r>
              <w:rPr>
                <w:rFonts w:hint="eastAsia" w:ascii="方正仿宋_GBK" w:hAnsi="方正仿宋_GBK" w:eastAsia="方正仿宋_GBK" w:cs="方正仿宋_GBK"/>
                <w:color w:val="auto"/>
                <w:sz w:val="22"/>
                <w:szCs w:val="22"/>
              </w:rPr>
              <w:t>的</w:t>
            </w:r>
            <w:r>
              <w:rPr>
                <w:rFonts w:hint="eastAsia" w:ascii="方正仿宋_GBK" w:hAnsi="方正仿宋_GBK" w:eastAsia="方正仿宋_GBK" w:cs="方正仿宋_GBK"/>
                <w:color w:val="auto"/>
                <w:sz w:val="22"/>
                <w:szCs w:val="22"/>
                <w:lang w:eastAsia="zh-CN"/>
              </w:rPr>
              <w:t>，根据</w:t>
            </w:r>
            <w:r>
              <w:rPr>
                <w:rFonts w:hint="eastAsia" w:ascii="方正仿宋_GBK" w:hAnsi="方正仿宋_GBK" w:eastAsia="方正仿宋_GBK" w:cs="方正仿宋_GBK"/>
                <w:color w:val="auto"/>
                <w:sz w:val="22"/>
                <w:szCs w:val="22"/>
              </w:rPr>
              <w:t>偏离度按比例扣分</w:t>
            </w:r>
            <w:r>
              <w:rPr>
                <w:rFonts w:hint="eastAsia" w:ascii="方正仿宋_GBK" w:hAnsi="方正仿宋_GBK" w:eastAsia="方正仿宋_GBK" w:cs="方正仿宋_GBK"/>
                <w:color w:val="auto"/>
                <w:sz w:val="22"/>
                <w:szCs w:val="22"/>
                <w:lang w:eastAsia="zh-CN"/>
              </w:rPr>
              <w:t>，每高出百分之五扣</w:t>
            </w:r>
            <w:r>
              <w:rPr>
                <w:rFonts w:hint="eastAsia" w:ascii="Times New Roman" w:hAnsi="Times New Roman" w:eastAsia="方正仿宋_GBK" w:cs="方正仿宋_GBK"/>
                <w:color w:val="auto"/>
                <w:sz w:val="22"/>
                <w:szCs w:val="22"/>
                <w:lang w:val="en-US" w:eastAsia="zh-CN"/>
              </w:rPr>
              <w:t>2</w:t>
            </w:r>
            <w:r>
              <w:rPr>
                <w:rFonts w:hint="eastAsia" w:ascii="方正仿宋_GBK" w:hAnsi="方正仿宋_GBK" w:eastAsia="方正仿宋_GBK" w:cs="方正仿宋_GBK"/>
                <w:color w:val="auto"/>
                <w:sz w:val="22"/>
                <w:szCs w:val="22"/>
                <w:lang w:val="en-US" w:eastAsia="zh-CN"/>
              </w:rPr>
              <w:t>分，直至扣完为止</w:t>
            </w:r>
            <w:r>
              <w:rPr>
                <w:rFonts w:hint="eastAsia" w:ascii="方正仿宋_GBK" w:hAnsi="方正仿宋_GBK" w:eastAsia="方正仿宋_GBK" w:cs="方正仿宋_GBK"/>
                <w:color w:val="auto"/>
                <w:sz w:val="22"/>
                <w:szCs w:val="22"/>
              </w:rPr>
              <w:t>。报价需罗列预计支出明细</w:t>
            </w:r>
            <w:r>
              <w:rPr>
                <w:rFonts w:hint="eastAsia" w:ascii="方正仿宋_GBK" w:hAnsi="方正仿宋_GBK" w:eastAsia="方正仿宋_GBK" w:cs="方正仿宋_GBK"/>
                <w:color w:val="auto"/>
                <w:sz w:val="22"/>
                <w:szCs w:val="22"/>
                <w:lang w:eastAsia="zh-CN"/>
              </w:rPr>
              <w:t>，未列明细的不得分</w:t>
            </w:r>
            <w:r>
              <w:rPr>
                <w:rFonts w:hint="eastAsia" w:ascii="方正仿宋_GBK" w:hAnsi="方正仿宋_GBK" w:eastAsia="方正仿宋_GBK" w:cs="方正仿宋_GBK"/>
                <w:color w:val="auto"/>
                <w:sz w:val="22"/>
                <w:szCs w:val="22"/>
              </w:rPr>
              <w:t>。</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黑体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73" w:hRule="atLeast"/>
          <w:jc w:val="center"/>
        </w:trPr>
        <w:tc>
          <w:tcPr>
            <w:tcW w:w="1395" w:type="dxa"/>
            <w:vMerge w:val="restart"/>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方正仿宋_GBK" w:hAnsi="方正仿宋_GBK" w:eastAsia="方正仿宋_GBK" w:cs="方正仿宋_GBK"/>
                <w:color w:val="auto"/>
                <w:sz w:val="22"/>
                <w:szCs w:val="22"/>
                <w:lang w:val="en-US" w:eastAsia="zh-CN"/>
              </w:rPr>
            </w:pPr>
            <w:r>
              <w:rPr>
                <w:rFonts w:hint="eastAsia" w:ascii="方正仿宋_GBK" w:hAnsi="方正仿宋_GBK" w:eastAsia="方正仿宋_GBK" w:cs="方正仿宋_GBK"/>
                <w:color w:val="auto"/>
                <w:sz w:val="22"/>
                <w:szCs w:val="22"/>
                <w:lang w:val="en-US" w:eastAsia="zh-CN"/>
              </w:rPr>
              <w:t>商务部分（</w:t>
            </w:r>
            <w:r>
              <w:rPr>
                <w:rFonts w:hint="eastAsia" w:ascii="Times New Roman" w:hAnsi="Times New Roman" w:eastAsia="方正仿宋_GBK" w:cs="方正仿宋_GBK"/>
                <w:color w:val="auto"/>
                <w:sz w:val="22"/>
                <w:szCs w:val="22"/>
                <w:lang w:val="en-US" w:eastAsia="zh-CN"/>
              </w:rPr>
              <w:t>40</w:t>
            </w:r>
            <w:r>
              <w:rPr>
                <w:rFonts w:hint="eastAsia" w:ascii="方正仿宋_GBK" w:hAnsi="方正仿宋_GBK" w:eastAsia="方正仿宋_GBK" w:cs="方正仿宋_GBK"/>
                <w:color w:val="auto"/>
                <w:sz w:val="22"/>
                <w:szCs w:val="22"/>
                <w:lang w:val="en-US" w:eastAsia="zh-CN"/>
              </w:rPr>
              <w:t>分）</w:t>
            </w:r>
          </w:p>
        </w:tc>
        <w:tc>
          <w:tcPr>
            <w:tcW w:w="6814" w:type="dxa"/>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ascii="方正仿宋_GBK" w:hAnsi="方正仿宋_GBK" w:eastAsia="方正仿宋_GBK" w:cs="方正仿宋_GBK"/>
                <w:color w:val="auto"/>
                <w:kern w:val="0"/>
                <w:sz w:val="22"/>
                <w:szCs w:val="22"/>
                <w:lang w:val="en-US" w:eastAsia="zh-CN" w:bidi="ar"/>
              </w:rPr>
            </w:pPr>
            <w:r>
              <w:rPr>
                <w:rFonts w:hint="eastAsia" w:ascii="Times New Roman" w:hAnsi="Times New Roman" w:eastAsia="方正仿宋_GBK" w:cs="方正仿宋_GBK"/>
                <w:color w:val="auto"/>
                <w:kern w:val="0"/>
                <w:sz w:val="22"/>
                <w:szCs w:val="22"/>
                <w:lang w:val="en-US" w:eastAsia="zh-CN" w:bidi="ar"/>
              </w:rPr>
              <w:t>1</w:t>
            </w:r>
            <w:r>
              <w:rPr>
                <w:rFonts w:hint="eastAsia" w:ascii="方正仿宋_GBK" w:hAnsi="方正仿宋_GBK" w:eastAsia="方正仿宋_GBK" w:cs="方正仿宋_GBK"/>
                <w:color w:val="auto"/>
                <w:kern w:val="0"/>
                <w:sz w:val="22"/>
                <w:szCs w:val="22"/>
                <w:lang w:val="en-US" w:eastAsia="zh-CN" w:bidi="ar"/>
              </w:rPr>
              <w:t>.</w:t>
            </w:r>
            <w:r>
              <w:rPr>
                <w:rFonts w:hint="default" w:ascii="方正仿宋_GBK" w:hAnsi="方正仿宋_GBK" w:eastAsia="方正仿宋_GBK" w:cs="方正仿宋_GBK"/>
                <w:color w:val="auto"/>
                <w:kern w:val="0"/>
                <w:sz w:val="22"/>
                <w:szCs w:val="22"/>
                <w:lang w:val="en-US" w:eastAsia="zh-CN" w:bidi="ar"/>
              </w:rPr>
              <w:t>人员要求（</w:t>
            </w:r>
            <w:r>
              <w:rPr>
                <w:rFonts w:hint="eastAsia" w:ascii="Times New Roman" w:hAnsi="Times New Roman" w:eastAsia="方正仿宋_GBK" w:cs="方正仿宋_GBK"/>
                <w:color w:val="auto"/>
                <w:kern w:val="0"/>
                <w:sz w:val="22"/>
                <w:szCs w:val="22"/>
                <w:lang w:val="en-US" w:eastAsia="zh-CN" w:bidi="ar"/>
              </w:rPr>
              <w:t>20</w:t>
            </w:r>
            <w:r>
              <w:rPr>
                <w:rFonts w:hint="default" w:ascii="方正仿宋_GBK" w:hAnsi="方正仿宋_GBK" w:eastAsia="方正仿宋_GBK" w:cs="方正仿宋_GBK"/>
                <w:color w:val="auto"/>
                <w:kern w:val="0"/>
                <w:sz w:val="22"/>
                <w:szCs w:val="22"/>
                <w:lang w:val="en-US" w:eastAsia="zh-CN" w:bidi="ar"/>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方正仿宋_GBK" w:hAnsi="方正仿宋_GBK" w:eastAsia="方正仿宋_GBK" w:cs="方正仿宋_GBK"/>
                <w:color w:val="auto"/>
                <w:kern w:val="0"/>
                <w:sz w:val="22"/>
                <w:szCs w:val="22"/>
                <w:lang w:val="en-US" w:eastAsia="zh-CN" w:bidi="ar"/>
              </w:rPr>
            </w:pPr>
            <w:r>
              <w:rPr>
                <w:rFonts w:hint="eastAsia" w:ascii="方正仿宋_GBK" w:hAnsi="方正仿宋_GBK" w:eastAsia="方正仿宋_GBK" w:cs="方正仿宋_GBK"/>
                <w:color w:val="auto"/>
                <w:kern w:val="0"/>
                <w:sz w:val="22"/>
                <w:szCs w:val="22"/>
                <w:lang w:val="en-US" w:eastAsia="zh-CN" w:bidi="ar"/>
              </w:rPr>
              <w:t>（</w:t>
            </w:r>
            <w:r>
              <w:rPr>
                <w:rFonts w:hint="eastAsia" w:ascii="Times New Roman" w:hAnsi="Times New Roman" w:eastAsia="方正仿宋_GBK" w:cs="方正仿宋_GBK"/>
                <w:color w:val="auto"/>
                <w:kern w:val="0"/>
                <w:sz w:val="22"/>
                <w:szCs w:val="22"/>
                <w:lang w:val="en-US" w:eastAsia="zh-CN" w:bidi="ar"/>
              </w:rPr>
              <w:t>1</w:t>
            </w:r>
            <w:r>
              <w:rPr>
                <w:rFonts w:hint="eastAsia" w:ascii="方正仿宋_GBK" w:hAnsi="方正仿宋_GBK" w:eastAsia="方正仿宋_GBK" w:cs="方正仿宋_GBK"/>
                <w:color w:val="auto"/>
                <w:kern w:val="0"/>
                <w:sz w:val="22"/>
                <w:szCs w:val="22"/>
                <w:lang w:val="en-US" w:eastAsia="zh-CN" w:bidi="ar"/>
              </w:rPr>
              <w:t>）项目负责人具有高级职称的，得</w:t>
            </w:r>
            <w:r>
              <w:rPr>
                <w:rFonts w:hint="eastAsia" w:ascii="Times New Roman" w:hAnsi="Times New Roman" w:eastAsia="方正仿宋_GBK" w:cs="方正仿宋_GBK"/>
                <w:color w:val="auto"/>
                <w:kern w:val="0"/>
                <w:sz w:val="22"/>
                <w:szCs w:val="22"/>
                <w:lang w:val="en-US" w:eastAsia="zh-CN" w:bidi="ar"/>
              </w:rPr>
              <w:t>8</w:t>
            </w:r>
            <w:r>
              <w:rPr>
                <w:rFonts w:hint="eastAsia" w:ascii="方正仿宋_GBK" w:hAnsi="方正仿宋_GBK" w:eastAsia="方正仿宋_GBK" w:cs="方正仿宋_GBK"/>
                <w:color w:val="auto"/>
                <w:kern w:val="0"/>
                <w:sz w:val="22"/>
                <w:szCs w:val="22"/>
                <w:lang w:val="en-US" w:eastAsia="zh-CN" w:bidi="ar"/>
              </w:rPr>
              <w:t>分，否则不得分。（</w:t>
            </w:r>
            <w:r>
              <w:rPr>
                <w:rFonts w:hint="eastAsia" w:ascii="Times New Roman" w:hAnsi="Times New Roman" w:eastAsia="方正仿宋_GBK" w:cs="方正仿宋_GBK"/>
                <w:color w:val="auto"/>
                <w:kern w:val="0"/>
                <w:sz w:val="22"/>
                <w:szCs w:val="22"/>
                <w:lang w:val="en-US" w:eastAsia="zh-CN" w:bidi="ar"/>
              </w:rPr>
              <w:t>2</w:t>
            </w:r>
            <w:r>
              <w:rPr>
                <w:rFonts w:hint="eastAsia" w:ascii="方正仿宋_GBK" w:hAnsi="方正仿宋_GBK" w:eastAsia="方正仿宋_GBK" w:cs="方正仿宋_GBK"/>
                <w:color w:val="auto"/>
                <w:kern w:val="0"/>
                <w:sz w:val="22"/>
                <w:szCs w:val="22"/>
                <w:lang w:val="en-US" w:eastAsia="zh-CN" w:bidi="ar"/>
              </w:rPr>
              <w:t>）项目团队成员（不含负责人）具有高级及以上技术职称或注册咨询工程师执业资格的，每有一个得</w:t>
            </w:r>
            <w:r>
              <w:rPr>
                <w:rFonts w:hint="eastAsia" w:ascii="Times New Roman" w:hAnsi="Times New Roman" w:eastAsia="方正仿宋_GBK" w:cs="方正仿宋_GBK"/>
                <w:color w:val="auto"/>
                <w:kern w:val="0"/>
                <w:sz w:val="22"/>
                <w:szCs w:val="22"/>
                <w:lang w:val="en-US" w:eastAsia="zh-CN" w:bidi="ar"/>
              </w:rPr>
              <w:t>3</w:t>
            </w:r>
            <w:r>
              <w:rPr>
                <w:rFonts w:hint="eastAsia" w:ascii="方正仿宋_GBK" w:hAnsi="方正仿宋_GBK" w:eastAsia="方正仿宋_GBK" w:cs="方正仿宋_GBK"/>
                <w:color w:val="auto"/>
                <w:kern w:val="0"/>
                <w:sz w:val="22"/>
                <w:szCs w:val="22"/>
                <w:lang w:val="en-US" w:eastAsia="zh-CN" w:bidi="ar"/>
              </w:rPr>
              <w:t>分，最多得</w:t>
            </w:r>
            <w:r>
              <w:rPr>
                <w:rFonts w:hint="eastAsia" w:ascii="Times New Roman" w:hAnsi="Times New Roman" w:eastAsia="方正仿宋_GBK" w:cs="方正仿宋_GBK"/>
                <w:color w:val="auto"/>
                <w:kern w:val="0"/>
                <w:sz w:val="22"/>
                <w:szCs w:val="22"/>
                <w:lang w:val="en-US" w:eastAsia="zh-CN" w:bidi="ar"/>
              </w:rPr>
              <w:t>12</w:t>
            </w:r>
            <w:r>
              <w:rPr>
                <w:rFonts w:hint="eastAsia" w:ascii="方正仿宋_GBK" w:hAnsi="方正仿宋_GBK" w:eastAsia="方正仿宋_GBK" w:cs="方正仿宋_GBK"/>
                <w:color w:val="auto"/>
                <w:kern w:val="0"/>
                <w:sz w:val="22"/>
                <w:szCs w:val="22"/>
                <w:lang w:val="en-US" w:eastAsia="zh-CN" w:bidi="ar"/>
              </w:rPr>
              <w:t>分。（序号（</w:t>
            </w:r>
            <w:r>
              <w:rPr>
                <w:rFonts w:hint="eastAsia" w:ascii="Times New Roman" w:hAnsi="Times New Roman" w:eastAsia="方正仿宋_GBK" w:cs="方正仿宋_GBK"/>
                <w:color w:val="auto"/>
                <w:kern w:val="0"/>
                <w:sz w:val="22"/>
                <w:szCs w:val="22"/>
                <w:lang w:val="en-US" w:eastAsia="zh-CN" w:bidi="ar"/>
              </w:rPr>
              <w:t>1</w:t>
            </w:r>
            <w:r>
              <w:rPr>
                <w:rFonts w:hint="eastAsia" w:ascii="方正仿宋_GBK" w:hAnsi="方正仿宋_GBK" w:eastAsia="方正仿宋_GBK" w:cs="方正仿宋_GBK"/>
                <w:color w:val="auto"/>
                <w:kern w:val="0"/>
                <w:sz w:val="22"/>
                <w:szCs w:val="22"/>
                <w:lang w:val="en-US" w:eastAsia="zh-CN" w:bidi="ar"/>
              </w:rPr>
              <w:t>）需提供职称证书复印件；序号（</w:t>
            </w:r>
            <w:r>
              <w:rPr>
                <w:rFonts w:hint="eastAsia" w:ascii="Times New Roman" w:hAnsi="Times New Roman" w:eastAsia="方正仿宋_GBK" w:cs="方正仿宋_GBK"/>
                <w:color w:val="auto"/>
                <w:kern w:val="0"/>
                <w:sz w:val="22"/>
                <w:szCs w:val="22"/>
                <w:lang w:val="en-US" w:eastAsia="zh-CN" w:bidi="ar"/>
              </w:rPr>
              <w:t>2</w:t>
            </w:r>
            <w:r>
              <w:rPr>
                <w:rFonts w:hint="eastAsia" w:ascii="方正仿宋_GBK" w:hAnsi="方正仿宋_GBK" w:eastAsia="方正仿宋_GBK" w:cs="方正仿宋_GBK"/>
                <w:color w:val="auto"/>
                <w:kern w:val="0"/>
                <w:sz w:val="22"/>
                <w:szCs w:val="22"/>
                <w:lang w:val="en-US" w:eastAsia="zh-CN" w:bidi="ar"/>
              </w:rPr>
              <w:t>）需提供职称证书或注册咨询工程师电子登记证书复印件。复印件均需加盖单位鲜章。）</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黑体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方正楷体_GBK" w:cs="Times New Roman"/>
                <w:color w:val="333333"/>
                <w:sz w:val="22"/>
                <w:szCs w:val="22"/>
              </w:rPr>
            </w:pP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eastAsia" w:ascii="Times New Roman" w:hAnsi="Times New Roman" w:eastAsia="方正仿宋_GBK" w:cs="方正仿宋_GBK"/>
                <w:color w:val="auto"/>
                <w:sz w:val="22"/>
                <w:szCs w:val="22"/>
                <w:lang w:val="en-US" w:eastAsia="zh-CN"/>
              </w:rPr>
              <w:t>2</w:t>
            </w:r>
            <w:r>
              <w:rPr>
                <w:rFonts w:hint="default" w:ascii="方正仿宋_GBK" w:hAnsi="方正仿宋_GBK" w:eastAsia="方正仿宋_GBK" w:cs="方正仿宋_GBK"/>
                <w:color w:val="auto"/>
                <w:sz w:val="22"/>
                <w:szCs w:val="22"/>
              </w:rPr>
              <w:t>.业绩要求（</w:t>
            </w:r>
            <w:r>
              <w:rPr>
                <w:rFonts w:hint="eastAsia" w:ascii="Times New Roman" w:hAnsi="Times New Roman" w:eastAsia="方正仿宋_GBK" w:cs="方正仿宋_GBK"/>
                <w:color w:val="auto"/>
                <w:sz w:val="22"/>
                <w:szCs w:val="22"/>
                <w:lang w:val="en-US" w:eastAsia="zh-CN"/>
              </w:rPr>
              <w:t>20</w:t>
            </w:r>
            <w:r>
              <w:rPr>
                <w:rFonts w:hint="default" w:ascii="方正仿宋_GBK" w:hAnsi="方正仿宋_GBK" w:eastAsia="方正仿宋_GBK" w:cs="方正仿宋_GBK"/>
                <w:color w:val="auto"/>
                <w:sz w:val="22"/>
                <w:szCs w:val="22"/>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r>
              <w:rPr>
                <w:rFonts w:hint="default" w:ascii="方正仿宋_GBK" w:hAnsi="方正仿宋_GBK" w:eastAsia="方正仿宋_GBK" w:cs="方正仿宋_GBK"/>
                <w:color w:val="auto"/>
                <w:sz w:val="22"/>
                <w:szCs w:val="22"/>
              </w:rPr>
              <w:t>参选单位</w:t>
            </w:r>
            <w:r>
              <w:rPr>
                <w:rFonts w:hint="eastAsia" w:ascii="方正仿宋_GBK" w:hAnsi="方正仿宋_GBK" w:eastAsia="方正仿宋_GBK" w:cs="方正仿宋_GBK"/>
                <w:color w:val="auto"/>
                <w:sz w:val="22"/>
                <w:szCs w:val="22"/>
                <w:lang w:eastAsia="zh-CN"/>
              </w:rPr>
              <w:t>开展过相关政策研究、规划编制或项目策划的，每提供一项得</w:t>
            </w:r>
            <w:r>
              <w:rPr>
                <w:rFonts w:hint="eastAsia" w:ascii="Times New Roman" w:hAnsi="Times New Roman" w:eastAsia="方正仿宋_GBK" w:cs="方正仿宋_GBK"/>
                <w:color w:val="auto"/>
                <w:sz w:val="22"/>
                <w:szCs w:val="22"/>
                <w:lang w:val="en-US" w:eastAsia="zh-CN"/>
              </w:rPr>
              <w:t>5</w:t>
            </w:r>
            <w:r>
              <w:rPr>
                <w:rFonts w:hint="eastAsia" w:ascii="方正仿宋_GBK" w:hAnsi="方正仿宋_GBK" w:eastAsia="方正仿宋_GBK" w:cs="方正仿宋_GBK"/>
                <w:color w:val="auto"/>
                <w:sz w:val="22"/>
                <w:szCs w:val="22"/>
                <w:lang w:val="en-US" w:eastAsia="zh-CN"/>
              </w:rPr>
              <w:t>分，最多得</w:t>
            </w:r>
            <w:r>
              <w:rPr>
                <w:rFonts w:hint="eastAsia" w:ascii="Times New Roman" w:hAnsi="Times New Roman" w:eastAsia="方正仿宋_GBK" w:cs="方正仿宋_GBK"/>
                <w:color w:val="auto"/>
                <w:sz w:val="22"/>
                <w:szCs w:val="22"/>
                <w:lang w:val="en-US" w:eastAsia="zh-CN"/>
              </w:rPr>
              <w:t>20</w:t>
            </w:r>
            <w:r>
              <w:rPr>
                <w:rFonts w:hint="eastAsia" w:ascii="方正仿宋_GBK" w:hAnsi="方正仿宋_GBK" w:eastAsia="方正仿宋_GBK" w:cs="方正仿宋_GBK"/>
                <w:color w:val="auto"/>
                <w:sz w:val="22"/>
                <w:szCs w:val="22"/>
                <w:lang w:val="en-US" w:eastAsia="zh-CN"/>
              </w:rPr>
              <w:t>分。</w:t>
            </w:r>
            <w:r>
              <w:rPr>
                <w:rFonts w:hint="default" w:ascii="方正仿宋_GBK" w:hAnsi="方正仿宋_GBK" w:eastAsia="方正仿宋_GBK" w:cs="方正仿宋_GBK"/>
                <w:color w:val="auto"/>
                <w:sz w:val="22"/>
                <w:szCs w:val="22"/>
              </w:rPr>
              <w:t>（需提供合同复印件并加盖</w:t>
            </w:r>
            <w:r>
              <w:rPr>
                <w:rFonts w:hint="eastAsia" w:ascii="方正仿宋_GBK" w:hAnsi="方正仿宋_GBK" w:eastAsia="方正仿宋_GBK" w:cs="方正仿宋_GBK"/>
                <w:color w:val="auto"/>
                <w:sz w:val="22"/>
                <w:szCs w:val="22"/>
                <w:lang w:eastAsia="zh-CN"/>
              </w:rPr>
              <w:t>单位</w:t>
            </w:r>
            <w:r>
              <w:rPr>
                <w:rFonts w:hint="default" w:ascii="方正仿宋_GBK" w:hAnsi="方正仿宋_GBK" w:eastAsia="方正仿宋_GBK" w:cs="方正仿宋_GBK"/>
                <w:color w:val="auto"/>
                <w:sz w:val="22"/>
                <w:szCs w:val="22"/>
              </w:rPr>
              <w:t>鲜章。）</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黑体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395" w:type="dxa"/>
            <w:vMerge w:val="restart"/>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技术部分（</w:t>
            </w:r>
            <w:r>
              <w:rPr>
                <w:rFonts w:hint="default" w:ascii="Times New Roman" w:hAnsi="Times New Roman" w:eastAsia="方正仿宋_GBK" w:cs="方正仿宋_GBK"/>
                <w:color w:val="auto"/>
                <w:sz w:val="22"/>
                <w:szCs w:val="22"/>
                <w:lang w:val="en-US" w:eastAsia="zh-CN"/>
              </w:rPr>
              <w:t>50</w:t>
            </w:r>
            <w:r>
              <w:rPr>
                <w:rFonts w:hint="default" w:ascii="方正仿宋_GBK" w:hAnsi="方正仿宋_GBK" w:eastAsia="方正仿宋_GBK" w:cs="方正仿宋_GBK"/>
                <w:color w:val="auto"/>
                <w:sz w:val="22"/>
                <w:szCs w:val="22"/>
              </w:rPr>
              <w:t>分）</w:t>
            </w: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Times New Roman" w:hAnsi="Times New Roman" w:eastAsia="方正仿宋_GBK" w:cs="方正仿宋_GBK"/>
                <w:color w:val="auto"/>
                <w:sz w:val="22"/>
                <w:szCs w:val="22"/>
              </w:rPr>
              <w:t>1</w:t>
            </w:r>
            <w:r>
              <w:rPr>
                <w:rFonts w:hint="default" w:ascii="方正仿宋_GBK" w:hAnsi="方正仿宋_GBK" w:eastAsia="方正仿宋_GBK" w:cs="方正仿宋_GBK"/>
                <w:color w:val="auto"/>
                <w:sz w:val="22"/>
                <w:szCs w:val="22"/>
                <w:lang w:eastAsia="zh-CN"/>
              </w:rPr>
              <w:t>.</w:t>
            </w:r>
            <w:r>
              <w:rPr>
                <w:rFonts w:hint="default" w:ascii="方正仿宋_GBK" w:hAnsi="方正仿宋_GBK" w:eastAsia="方正仿宋_GBK" w:cs="方正仿宋_GBK"/>
                <w:color w:val="auto"/>
                <w:sz w:val="22"/>
                <w:szCs w:val="22"/>
              </w:rPr>
              <w:t>对</w:t>
            </w:r>
            <w:r>
              <w:rPr>
                <w:rFonts w:hint="eastAsia" w:ascii="方正仿宋_GBK" w:hAnsi="方正仿宋_GBK" w:eastAsia="方正仿宋_GBK" w:cs="方正仿宋_GBK"/>
                <w:color w:val="auto"/>
                <w:sz w:val="22"/>
                <w:szCs w:val="22"/>
                <w:lang w:val="en-US" w:eastAsia="zh-CN"/>
              </w:rPr>
              <w:t>工作方案</w:t>
            </w:r>
            <w:r>
              <w:rPr>
                <w:rFonts w:hint="default" w:ascii="方正仿宋_GBK" w:hAnsi="方正仿宋_GBK" w:eastAsia="方正仿宋_GBK" w:cs="方正仿宋_GBK"/>
                <w:color w:val="auto"/>
                <w:sz w:val="22"/>
                <w:szCs w:val="22"/>
              </w:rPr>
              <w:t>的认识及分析（</w:t>
            </w:r>
            <w:r>
              <w:rPr>
                <w:rFonts w:hint="default" w:ascii="Times New Roman" w:hAnsi="Times New Roman" w:eastAsia="方正仿宋_GBK" w:cs="方正仿宋_GBK"/>
                <w:color w:val="auto"/>
                <w:sz w:val="22"/>
                <w:szCs w:val="22"/>
              </w:rPr>
              <w:t>10</w:t>
            </w:r>
            <w:r>
              <w:rPr>
                <w:rFonts w:hint="default" w:ascii="方正仿宋_GBK" w:hAnsi="方正仿宋_GBK" w:eastAsia="方正仿宋_GBK" w:cs="方正仿宋_GBK"/>
                <w:color w:val="auto"/>
                <w:sz w:val="22"/>
                <w:szCs w:val="22"/>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对</w:t>
            </w:r>
            <w:r>
              <w:rPr>
                <w:rFonts w:hint="eastAsia" w:ascii="方正仿宋_GBK" w:hAnsi="方正仿宋_GBK" w:eastAsia="方正仿宋_GBK" w:cs="方正仿宋_GBK"/>
                <w:color w:val="auto"/>
                <w:sz w:val="22"/>
                <w:szCs w:val="22"/>
                <w:lang w:eastAsia="zh-CN"/>
              </w:rPr>
              <w:t>提升我市城市综合形象相关内容</w:t>
            </w:r>
            <w:r>
              <w:rPr>
                <w:rFonts w:hint="default" w:ascii="方正仿宋_GBK" w:hAnsi="方正仿宋_GBK" w:eastAsia="方正仿宋_GBK" w:cs="方正仿宋_GBK"/>
                <w:color w:val="auto"/>
                <w:sz w:val="22"/>
                <w:szCs w:val="22"/>
              </w:rPr>
              <w:t>认识准确、理解充分、分析到位等情况进行打分。优秀得</w:t>
            </w:r>
            <w:r>
              <w:rPr>
                <w:rFonts w:hint="default" w:ascii="Times New Roman" w:hAnsi="Times New Roman" w:eastAsia="方正仿宋_GBK" w:cs="方正仿宋_GBK"/>
                <w:color w:val="auto"/>
                <w:sz w:val="22"/>
                <w:szCs w:val="22"/>
              </w:rPr>
              <w:t>10</w:t>
            </w:r>
            <w:r>
              <w:rPr>
                <w:rFonts w:hint="default" w:ascii="方正仿宋_GBK" w:hAnsi="方正仿宋_GBK" w:eastAsia="方正仿宋_GBK" w:cs="方正仿宋_GBK"/>
                <w:color w:val="auto"/>
                <w:sz w:val="22"/>
                <w:szCs w:val="22"/>
              </w:rPr>
              <w:t>分，良好得</w:t>
            </w:r>
            <w:r>
              <w:rPr>
                <w:rFonts w:hint="default" w:ascii="Times New Roman" w:hAnsi="Times New Roman" w:eastAsia="方正仿宋_GBK" w:cs="方正仿宋_GBK"/>
                <w:color w:val="auto"/>
                <w:sz w:val="22"/>
                <w:szCs w:val="22"/>
              </w:rPr>
              <w:t>8</w:t>
            </w:r>
            <w:r>
              <w:rPr>
                <w:rFonts w:hint="default" w:ascii="方正仿宋_GBK" w:hAnsi="方正仿宋_GBK" w:eastAsia="方正仿宋_GBK" w:cs="方正仿宋_GBK"/>
                <w:color w:val="auto"/>
                <w:sz w:val="22"/>
                <w:szCs w:val="22"/>
              </w:rPr>
              <w:t>分，较好得</w:t>
            </w:r>
            <w:r>
              <w:rPr>
                <w:rFonts w:hint="default" w:ascii="Times New Roman" w:hAnsi="Times New Roman" w:eastAsia="方正仿宋_GBK" w:cs="方正仿宋_GBK"/>
                <w:color w:val="auto"/>
                <w:sz w:val="22"/>
                <w:szCs w:val="22"/>
              </w:rPr>
              <w:t>6</w:t>
            </w:r>
            <w:r>
              <w:rPr>
                <w:rFonts w:hint="default" w:ascii="方正仿宋_GBK" w:hAnsi="方正仿宋_GBK" w:eastAsia="方正仿宋_GBK" w:cs="方正仿宋_GBK"/>
                <w:color w:val="auto"/>
                <w:sz w:val="22"/>
                <w:szCs w:val="22"/>
              </w:rPr>
              <w:t>分，一般得</w:t>
            </w:r>
            <w:r>
              <w:rPr>
                <w:rFonts w:hint="default" w:ascii="Times New Roman" w:hAnsi="Times New Roman" w:eastAsia="方正仿宋_GBK" w:cs="方正仿宋_GBK"/>
                <w:color w:val="auto"/>
                <w:sz w:val="22"/>
                <w:szCs w:val="22"/>
              </w:rPr>
              <w:t>4</w:t>
            </w:r>
            <w:r>
              <w:rPr>
                <w:rFonts w:hint="default" w:ascii="方正仿宋_GBK" w:hAnsi="方正仿宋_GBK" w:eastAsia="方正仿宋_GBK" w:cs="方正仿宋_GBK"/>
                <w:color w:val="auto"/>
                <w:sz w:val="22"/>
                <w:szCs w:val="22"/>
              </w:rPr>
              <w:t>分，大部分不合理得</w:t>
            </w:r>
            <w:r>
              <w:rPr>
                <w:rFonts w:hint="default" w:ascii="Times New Roman" w:hAnsi="Times New Roman" w:eastAsia="方正仿宋_GBK" w:cs="方正仿宋_GBK"/>
                <w:color w:val="auto"/>
                <w:sz w:val="22"/>
                <w:szCs w:val="22"/>
              </w:rPr>
              <w:t>2</w:t>
            </w:r>
            <w:r>
              <w:rPr>
                <w:rFonts w:hint="default" w:ascii="方正仿宋_GBK" w:hAnsi="方正仿宋_GBK" w:eastAsia="方正仿宋_GBK" w:cs="方正仿宋_GBK"/>
                <w:color w:val="auto"/>
                <w:sz w:val="22"/>
                <w:szCs w:val="22"/>
              </w:rPr>
              <w:t>分，完全不合理或未提供不得分。</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Times New Roman" w:hAnsi="Times New Roman" w:eastAsia="方正仿宋_GBK" w:cs="方正仿宋_GBK"/>
                <w:color w:val="auto"/>
                <w:sz w:val="22"/>
                <w:szCs w:val="22"/>
                <w:lang w:val="en-US" w:eastAsia="zh-CN"/>
              </w:rPr>
              <w:t>2</w:t>
            </w:r>
            <w:r>
              <w:rPr>
                <w:rFonts w:hint="default" w:ascii="方正仿宋_GBK" w:hAnsi="方正仿宋_GBK" w:eastAsia="方正仿宋_GBK" w:cs="方正仿宋_GBK"/>
                <w:color w:val="auto"/>
                <w:sz w:val="22"/>
                <w:szCs w:val="22"/>
              </w:rPr>
              <w:t>.大纲结构（</w:t>
            </w:r>
            <w:r>
              <w:rPr>
                <w:rFonts w:hint="default" w:ascii="Times New Roman" w:hAnsi="Times New Roman" w:eastAsia="方正仿宋_GBK" w:cs="方正仿宋_GBK"/>
                <w:color w:val="auto"/>
                <w:sz w:val="22"/>
                <w:szCs w:val="22"/>
              </w:rPr>
              <w:t>1</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对</w:t>
            </w:r>
            <w:r>
              <w:rPr>
                <w:rFonts w:hint="eastAsia" w:ascii="方正仿宋_GBK" w:hAnsi="方正仿宋_GBK" w:eastAsia="方正仿宋_GBK" w:cs="方正仿宋_GBK"/>
                <w:color w:val="auto"/>
                <w:sz w:val="22"/>
                <w:szCs w:val="22"/>
                <w:lang w:eastAsia="zh-CN"/>
              </w:rPr>
              <w:t>方案</w:t>
            </w:r>
            <w:r>
              <w:rPr>
                <w:rFonts w:hint="default" w:ascii="方正仿宋_GBK" w:hAnsi="方正仿宋_GBK" w:eastAsia="方正仿宋_GBK" w:cs="方正仿宋_GBK"/>
                <w:color w:val="auto"/>
                <w:sz w:val="22"/>
                <w:szCs w:val="22"/>
              </w:rPr>
              <w:t>编制大纲结构的科学性、全面性、合理性等情况进行打分。优秀得</w:t>
            </w:r>
            <w:r>
              <w:rPr>
                <w:rFonts w:hint="default" w:ascii="Times New Roman" w:hAnsi="Times New Roman" w:eastAsia="方正仿宋_GBK" w:cs="方正仿宋_GBK"/>
                <w:color w:val="auto"/>
                <w:sz w:val="22"/>
                <w:szCs w:val="22"/>
              </w:rPr>
              <w:t>1</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分，良好得</w:t>
            </w:r>
            <w:r>
              <w:rPr>
                <w:rFonts w:hint="default" w:ascii="Times New Roman" w:hAnsi="Times New Roman" w:eastAsia="方正仿宋_GBK" w:cs="方正仿宋_GBK"/>
                <w:color w:val="auto"/>
                <w:sz w:val="22"/>
                <w:szCs w:val="22"/>
                <w:lang w:val="en-US" w:eastAsia="zh-CN"/>
              </w:rPr>
              <w:t>12</w:t>
            </w:r>
            <w:r>
              <w:rPr>
                <w:rFonts w:hint="default" w:ascii="方正仿宋_GBK" w:hAnsi="方正仿宋_GBK" w:eastAsia="方正仿宋_GBK" w:cs="方正仿宋_GBK"/>
                <w:color w:val="auto"/>
                <w:sz w:val="22"/>
                <w:szCs w:val="22"/>
              </w:rPr>
              <w:t>分，较好得</w:t>
            </w:r>
            <w:r>
              <w:rPr>
                <w:rFonts w:hint="default" w:ascii="Times New Roman" w:hAnsi="Times New Roman" w:eastAsia="方正仿宋_GBK" w:cs="方正仿宋_GBK"/>
                <w:color w:val="auto"/>
                <w:sz w:val="22"/>
                <w:szCs w:val="22"/>
                <w:lang w:val="en-US" w:eastAsia="zh-CN"/>
              </w:rPr>
              <w:t>9</w:t>
            </w:r>
            <w:r>
              <w:rPr>
                <w:rFonts w:hint="default" w:ascii="方正仿宋_GBK" w:hAnsi="方正仿宋_GBK" w:eastAsia="方正仿宋_GBK" w:cs="方正仿宋_GBK"/>
                <w:color w:val="auto"/>
                <w:sz w:val="22"/>
                <w:szCs w:val="22"/>
              </w:rPr>
              <w:t>分，一般得</w:t>
            </w:r>
            <w:r>
              <w:rPr>
                <w:rFonts w:hint="default" w:ascii="Times New Roman" w:hAnsi="Times New Roman" w:eastAsia="方正仿宋_GBK" w:cs="方正仿宋_GBK"/>
                <w:color w:val="auto"/>
                <w:sz w:val="22"/>
                <w:szCs w:val="22"/>
                <w:lang w:val="en-US" w:eastAsia="zh-CN"/>
              </w:rPr>
              <w:t>6</w:t>
            </w:r>
            <w:r>
              <w:rPr>
                <w:rFonts w:hint="default" w:ascii="方正仿宋_GBK" w:hAnsi="方正仿宋_GBK" w:eastAsia="方正仿宋_GBK" w:cs="方正仿宋_GBK"/>
                <w:color w:val="auto"/>
                <w:sz w:val="22"/>
                <w:szCs w:val="22"/>
              </w:rPr>
              <w:t>分，大部分不合理得</w:t>
            </w:r>
            <w:r>
              <w:rPr>
                <w:rFonts w:hint="default" w:ascii="Times New Roman" w:hAnsi="Times New Roman" w:eastAsia="方正仿宋_GBK" w:cs="方正仿宋_GBK"/>
                <w:color w:val="auto"/>
                <w:sz w:val="22"/>
                <w:szCs w:val="22"/>
                <w:lang w:val="en-US" w:eastAsia="zh-CN"/>
              </w:rPr>
              <w:t>3</w:t>
            </w:r>
            <w:r>
              <w:rPr>
                <w:rFonts w:hint="default" w:ascii="方正仿宋_GBK" w:hAnsi="方正仿宋_GBK" w:eastAsia="方正仿宋_GBK" w:cs="方正仿宋_GBK"/>
                <w:color w:val="auto"/>
                <w:sz w:val="22"/>
                <w:szCs w:val="22"/>
              </w:rPr>
              <w:t>分，完全不合理或未提供不得分。</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05" w:hRule="atLeast"/>
          <w:jc w:val="center"/>
        </w:trPr>
        <w:tc>
          <w:tcPr>
            <w:tcW w:w="1395" w:type="dxa"/>
            <w:vMerge w:val="continue"/>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lang w:val="en-US" w:eastAsia="zh-CN"/>
              </w:rPr>
            </w:pPr>
            <w:r>
              <w:rPr>
                <w:rFonts w:hint="default" w:ascii="Times New Roman" w:hAnsi="Times New Roman" w:eastAsia="方正仿宋_GBK" w:cs="方正仿宋_GBK"/>
                <w:color w:val="auto"/>
                <w:sz w:val="22"/>
                <w:szCs w:val="22"/>
                <w:lang w:val="en-US" w:eastAsia="zh-CN"/>
              </w:rPr>
              <w:t>3</w:t>
            </w:r>
            <w:r>
              <w:rPr>
                <w:rFonts w:hint="default" w:ascii="方正仿宋_GBK" w:hAnsi="方正仿宋_GBK" w:eastAsia="方正仿宋_GBK" w:cs="方正仿宋_GBK"/>
                <w:color w:val="auto"/>
                <w:sz w:val="22"/>
                <w:szCs w:val="22"/>
                <w:lang w:val="en-US" w:eastAsia="zh-CN"/>
              </w:rPr>
              <w:t>.对</w:t>
            </w:r>
            <w:r>
              <w:rPr>
                <w:rFonts w:hint="eastAsia" w:ascii="方正仿宋_GBK" w:hAnsi="方正仿宋_GBK" w:eastAsia="方正仿宋_GBK" w:cs="方正仿宋_GBK"/>
                <w:color w:val="auto"/>
                <w:sz w:val="22"/>
                <w:szCs w:val="22"/>
                <w:lang w:val="en-US" w:eastAsia="zh-CN"/>
              </w:rPr>
              <w:t>实施方案</w:t>
            </w:r>
            <w:r>
              <w:rPr>
                <w:rFonts w:hint="default" w:ascii="方正仿宋_GBK" w:hAnsi="方正仿宋_GBK" w:eastAsia="方正仿宋_GBK" w:cs="方正仿宋_GBK"/>
                <w:color w:val="auto"/>
                <w:sz w:val="22"/>
                <w:szCs w:val="22"/>
                <w:lang w:val="en-US" w:eastAsia="zh-CN"/>
              </w:rPr>
              <w:t>的技术措施（</w:t>
            </w:r>
            <w:r>
              <w:rPr>
                <w:rFonts w:hint="default" w:ascii="Times New Roman" w:hAnsi="Times New Roman" w:eastAsia="方正仿宋_GBK" w:cs="方正仿宋_GBK"/>
                <w:color w:val="auto"/>
                <w:sz w:val="22"/>
                <w:szCs w:val="22"/>
                <w:lang w:val="en-US" w:eastAsia="zh-CN"/>
              </w:rPr>
              <w:t>15</w:t>
            </w:r>
            <w:r>
              <w:rPr>
                <w:rFonts w:hint="default" w:ascii="方正仿宋_GBK" w:hAnsi="方正仿宋_GBK" w:eastAsia="方正仿宋_GBK" w:cs="方正仿宋_GBK"/>
                <w:color w:val="auto"/>
                <w:sz w:val="22"/>
                <w:szCs w:val="22"/>
                <w:lang w:val="en-US" w:eastAsia="zh-CN"/>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lang w:val="en-US" w:eastAsia="zh-CN"/>
              </w:rPr>
              <w:t>对</w:t>
            </w:r>
            <w:r>
              <w:rPr>
                <w:rFonts w:hint="eastAsia" w:ascii="方正仿宋_GBK" w:hAnsi="方正仿宋_GBK" w:eastAsia="方正仿宋_GBK" w:cs="方正仿宋_GBK"/>
                <w:color w:val="auto"/>
                <w:sz w:val="22"/>
                <w:szCs w:val="22"/>
                <w:lang w:eastAsia="zh-CN"/>
              </w:rPr>
              <w:t>城市综合形象提升</w:t>
            </w:r>
            <w:r>
              <w:rPr>
                <w:rFonts w:hint="default" w:ascii="方正仿宋_GBK" w:hAnsi="方正仿宋_GBK" w:eastAsia="方正仿宋_GBK" w:cs="方正仿宋_GBK"/>
                <w:color w:val="auto"/>
                <w:sz w:val="22"/>
                <w:szCs w:val="22"/>
                <w:lang w:val="en-US" w:eastAsia="zh-CN"/>
              </w:rPr>
              <w:t>具有较强的针对性，提出的工作思路、任务目标、工作重点、措施举措</w:t>
            </w:r>
            <w:r>
              <w:rPr>
                <w:rFonts w:hint="eastAsia" w:ascii="方正仿宋_GBK" w:hAnsi="方正仿宋_GBK" w:eastAsia="方正仿宋_GBK" w:cs="方正仿宋_GBK"/>
                <w:color w:val="auto"/>
                <w:sz w:val="22"/>
                <w:szCs w:val="22"/>
                <w:lang w:val="en-US" w:eastAsia="zh-CN"/>
              </w:rPr>
              <w:t>、重大工程</w:t>
            </w:r>
            <w:r>
              <w:rPr>
                <w:rFonts w:hint="default" w:ascii="方正仿宋_GBK" w:hAnsi="方正仿宋_GBK" w:eastAsia="方正仿宋_GBK" w:cs="方正仿宋_GBK"/>
                <w:color w:val="auto"/>
                <w:sz w:val="22"/>
                <w:szCs w:val="22"/>
                <w:lang w:val="en-US" w:eastAsia="zh-CN"/>
              </w:rPr>
              <w:t>切实可行等进行打分。</w:t>
            </w:r>
            <w:r>
              <w:rPr>
                <w:rFonts w:hint="default" w:ascii="方正仿宋_GBK" w:hAnsi="方正仿宋_GBK" w:eastAsia="方正仿宋_GBK" w:cs="方正仿宋_GBK"/>
                <w:color w:val="auto"/>
                <w:sz w:val="22"/>
                <w:szCs w:val="22"/>
              </w:rPr>
              <w:t>优秀得</w:t>
            </w:r>
            <w:r>
              <w:rPr>
                <w:rFonts w:hint="default" w:ascii="Times New Roman" w:hAnsi="Times New Roman" w:eastAsia="方正仿宋_GBK" w:cs="方正仿宋_GBK"/>
                <w:color w:val="auto"/>
                <w:sz w:val="22"/>
                <w:szCs w:val="22"/>
              </w:rPr>
              <w:t>1</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分，良好得</w:t>
            </w:r>
            <w:r>
              <w:rPr>
                <w:rFonts w:hint="default" w:ascii="Times New Roman" w:hAnsi="Times New Roman" w:eastAsia="方正仿宋_GBK" w:cs="方正仿宋_GBK"/>
                <w:color w:val="auto"/>
                <w:sz w:val="22"/>
                <w:szCs w:val="22"/>
                <w:lang w:val="en-US" w:eastAsia="zh-CN"/>
              </w:rPr>
              <w:t>12</w:t>
            </w:r>
            <w:r>
              <w:rPr>
                <w:rFonts w:hint="default" w:ascii="方正仿宋_GBK" w:hAnsi="方正仿宋_GBK" w:eastAsia="方正仿宋_GBK" w:cs="方正仿宋_GBK"/>
                <w:color w:val="auto"/>
                <w:sz w:val="22"/>
                <w:szCs w:val="22"/>
              </w:rPr>
              <w:t>分，较好得</w:t>
            </w:r>
            <w:r>
              <w:rPr>
                <w:rFonts w:hint="default" w:ascii="Times New Roman" w:hAnsi="Times New Roman" w:eastAsia="方正仿宋_GBK" w:cs="方正仿宋_GBK"/>
                <w:color w:val="auto"/>
                <w:sz w:val="22"/>
                <w:szCs w:val="22"/>
                <w:lang w:val="en-US" w:eastAsia="zh-CN"/>
              </w:rPr>
              <w:t>9</w:t>
            </w:r>
            <w:r>
              <w:rPr>
                <w:rFonts w:hint="default" w:ascii="方正仿宋_GBK" w:hAnsi="方正仿宋_GBK" w:eastAsia="方正仿宋_GBK" w:cs="方正仿宋_GBK"/>
                <w:color w:val="auto"/>
                <w:sz w:val="22"/>
                <w:szCs w:val="22"/>
              </w:rPr>
              <w:t>分，一般得</w:t>
            </w:r>
            <w:r>
              <w:rPr>
                <w:rFonts w:hint="default" w:ascii="Times New Roman" w:hAnsi="Times New Roman" w:eastAsia="方正仿宋_GBK" w:cs="方正仿宋_GBK"/>
                <w:color w:val="auto"/>
                <w:sz w:val="22"/>
                <w:szCs w:val="22"/>
                <w:lang w:val="en-US" w:eastAsia="zh-CN"/>
              </w:rPr>
              <w:t>6</w:t>
            </w:r>
            <w:r>
              <w:rPr>
                <w:rFonts w:hint="default" w:ascii="方正仿宋_GBK" w:hAnsi="方正仿宋_GBK" w:eastAsia="方正仿宋_GBK" w:cs="方正仿宋_GBK"/>
                <w:color w:val="auto"/>
                <w:sz w:val="22"/>
                <w:szCs w:val="22"/>
              </w:rPr>
              <w:t>分，大部分不合理得</w:t>
            </w:r>
            <w:r>
              <w:rPr>
                <w:rFonts w:hint="default" w:ascii="Times New Roman" w:hAnsi="Times New Roman" w:eastAsia="方正仿宋_GBK" w:cs="方正仿宋_GBK"/>
                <w:color w:val="auto"/>
                <w:sz w:val="22"/>
                <w:szCs w:val="22"/>
                <w:lang w:val="en-US" w:eastAsia="zh-CN"/>
              </w:rPr>
              <w:t>3</w:t>
            </w:r>
            <w:r>
              <w:rPr>
                <w:rFonts w:hint="default" w:ascii="方正仿宋_GBK" w:hAnsi="方正仿宋_GBK" w:eastAsia="方正仿宋_GBK" w:cs="方正仿宋_GBK"/>
                <w:color w:val="auto"/>
                <w:sz w:val="22"/>
                <w:szCs w:val="22"/>
              </w:rPr>
              <w:t>分，完全不合理或未提供不得分。</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Times New Roman" w:hAnsi="Times New Roman" w:eastAsia="方正仿宋_GBK" w:cs="方正仿宋_GBK"/>
                <w:color w:val="auto"/>
                <w:sz w:val="22"/>
                <w:szCs w:val="22"/>
                <w:lang w:val="en-US" w:eastAsia="zh-CN"/>
              </w:rPr>
              <w:t>4</w:t>
            </w:r>
            <w:r>
              <w:rPr>
                <w:rFonts w:hint="default" w:ascii="方正仿宋_GBK" w:hAnsi="方正仿宋_GBK" w:eastAsia="方正仿宋_GBK" w:cs="方正仿宋_GBK"/>
                <w:color w:val="auto"/>
                <w:sz w:val="22"/>
                <w:szCs w:val="22"/>
              </w:rPr>
              <w:t>.项目进度计划及组织措施（</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对在要求的时间阶段内对项目各阶段时间周期及各阶段完成的项目内容有详尽的描述，且人员等设置配置情况进行打分。优秀得</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分，良好得</w:t>
            </w:r>
            <w:r>
              <w:rPr>
                <w:rFonts w:hint="default" w:ascii="Times New Roman" w:hAnsi="Times New Roman" w:eastAsia="方正仿宋_GBK" w:cs="方正仿宋_GBK"/>
                <w:color w:val="auto"/>
                <w:sz w:val="22"/>
                <w:szCs w:val="22"/>
                <w:lang w:val="en-US" w:eastAsia="zh-CN"/>
              </w:rPr>
              <w:t>4</w:t>
            </w:r>
            <w:r>
              <w:rPr>
                <w:rFonts w:hint="default" w:ascii="方正仿宋_GBK" w:hAnsi="方正仿宋_GBK" w:eastAsia="方正仿宋_GBK" w:cs="方正仿宋_GBK"/>
                <w:color w:val="auto"/>
                <w:sz w:val="22"/>
                <w:szCs w:val="22"/>
              </w:rPr>
              <w:t>分，较好得</w:t>
            </w:r>
            <w:r>
              <w:rPr>
                <w:rFonts w:hint="default" w:ascii="Times New Roman" w:hAnsi="Times New Roman" w:eastAsia="方正仿宋_GBK" w:cs="方正仿宋_GBK"/>
                <w:color w:val="auto"/>
                <w:sz w:val="22"/>
                <w:szCs w:val="22"/>
                <w:lang w:val="en-US" w:eastAsia="zh-CN"/>
              </w:rPr>
              <w:t>3</w:t>
            </w:r>
            <w:r>
              <w:rPr>
                <w:rFonts w:hint="default" w:ascii="方正仿宋_GBK" w:hAnsi="方正仿宋_GBK" w:eastAsia="方正仿宋_GBK" w:cs="方正仿宋_GBK"/>
                <w:color w:val="auto"/>
                <w:sz w:val="22"/>
                <w:szCs w:val="22"/>
              </w:rPr>
              <w:t>分，一般得</w:t>
            </w:r>
            <w:r>
              <w:rPr>
                <w:rFonts w:hint="default" w:ascii="Times New Roman" w:hAnsi="Times New Roman" w:eastAsia="方正仿宋_GBK" w:cs="方正仿宋_GBK"/>
                <w:color w:val="auto"/>
                <w:sz w:val="22"/>
                <w:szCs w:val="22"/>
                <w:lang w:val="en-US" w:eastAsia="zh-CN"/>
              </w:rPr>
              <w:t>2</w:t>
            </w:r>
            <w:r>
              <w:rPr>
                <w:rFonts w:hint="default" w:ascii="方正仿宋_GBK" w:hAnsi="方正仿宋_GBK" w:eastAsia="方正仿宋_GBK" w:cs="方正仿宋_GBK"/>
                <w:color w:val="auto"/>
                <w:sz w:val="22"/>
                <w:szCs w:val="22"/>
              </w:rPr>
              <w:t>分，大部分不合理得</w:t>
            </w:r>
            <w:r>
              <w:rPr>
                <w:rFonts w:hint="default" w:ascii="Times New Roman" w:hAnsi="Times New Roman" w:eastAsia="方正仿宋_GBK" w:cs="方正仿宋_GBK"/>
                <w:color w:val="auto"/>
                <w:sz w:val="22"/>
                <w:szCs w:val="22"/>
                <w:lang w:val="en-US" w:eastAsia="zh-CN"/>
              </w:rPr>
              <w:t>1</w:t>
            </w:r>
            <w:r>
              <w:rPr>
                <w:rFonts w:hint="default" w:ascii="方正仿宋_GBK" w:hAnsi="方正仿宋_GBK" w:eastAsia="方正仿宋_GBK" w:cs="方正仿宋_GBK"/>
                <w:color w:val="auto"/>
                <w:sz w:val="22"/>
                <w:szCs w:val="22"/>
              </w:rPr>
              <w:t>分，完全不合理或未提供不得分。</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395" w:type="dxa"/>
            <w:vMerge w:val="continue"/>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p>
        </w:tc>
        <w:tc>
          <w:tcPr>
            <w:tcW w:w="6814"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.申报资料质量（</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对申报资料的完整、齐备性等进行打分。优秀得</w:t>
            </w:r>
            <w:r>
              <w:rPr>
                <w:rFonts w:hint="default" w:ascii="Times New Roman" w:hAnsi="Times New Roman" w:eastAsia="方正仿宋_GBK" w:cs="方正仿宋_GBK"/>
                <w:color w:val="auto"/>
                <w:sz w:val="22"/>
                <w:szCs w:val="22"/>
                <w:lang w:val="en-US" w:eastAsia="zh-CN"/>
              </w:rPr>
              <w:t>5</w:t>
            </w:r>
            <w:r>
              <w:rPr>
                <w:rFonts w:hint="default" w:ascii="方正仿宋_GBK" w:hAnsi="方正仿宋_GBK" w:eastAsia="方正仿宋_GBK" w:cs="方正仿宋_GBK"/>
                <w:color w:val="auto"/>
                <w:sz w:val="22"/>
                <w:szCs w:val="22"/>
              </w:rPr>
              <w:t>分，良好得</w:t>
            </w:r>
            <w:r>
              <w:rPr>
                <w:rFonts w:hint="default" w:ascii="Times New Roman" w:hAnsi="Times New Roman" w:eastAsia="方正仿宋_GBK" w:cs="方正仿宋_GBK"/>
                <w:color w:val="auto"/>
                <w:sz w:val="22"/>
                <w:szCs w:val="22"/>
                <w:lang w:val="en-US" w:eastAsia="zh-CN"/>
              </w:rPr>
              <w:t>4</w:t>
            </w:r>
            <w:r>
              <w:rPr>
                <w:rFonts w:hint="default" w:ascii="方正仿宋_GBK" w:hAnsi="方正仿宋_GBK" w:eastAsia="方正仿宋_GBK" w:cs="方正仿宋_GBK"/>
                <w:color w:val="auto"/>
                <w:sz w:val="22"/>
                <w:szCs w:val="22"/>
              </w:rPr>
              <w:t>分，较好得</w:t>
            </w:r>
            <w:r>
              <w:rPr>
                <w:rFonts w:hint="default" w:ascii="Times New Roman" w:hAnsi="Times New Roman" w:eastAsia="方正仿宋_GBK" w:cs="方正仿宋_GBK"/>
                <w:color w:val="auto"/>
                <w:sz w:val="22"/>
                <w:szCs w:val="22"/>
                <w:lang w:val="en-US" w:eastAsia="zh-CN"/>
              </w:rPr>
              <w:t>3</w:t>
            </w:r>
            <w:r>
              <w:rPr>
                <w:rFonts w:hint="default" w:ascii="方正仿宋_GBK" w:hAnsi="方正仿宋_GBK" w:eastAsia="方正仿宋_GBK" w:cs="方正仿宋_GBK"/>
                <w:color w:val="auto"/>
                <w:sz w:val="22"/>
                <w:szCs w:val="22"/>
              </w:rPr>
              <w:t>分，一般得</w:t>
            </w:r>
            <w:r>
              <w:rPr>
                <w:rFonts w:hint="default" w:ascii="Times New Roman" w:hAnsi="Times New Roman" w:eastAsia="方正仿宋_GBK" w:cs="方正仿宋_GBK"/>
                <w:color w:val="auto"/>
                <w:sz w:val="22"/>
                <w:szCs w:val="22"/>
                <w:lang w:val="en-US" w:eastAsia="zh-CN"/>
              </w:rPr>
              <w:t>2</w:t>
            </w:r>
            <w:r>
              <w:rPr>
                <w:rFonts w:hint="default" w:ascii="方正仿宋_GBK" w:hAnsi="方正仿宋_GBK" w:eastAsia="方正仿宋_GBK" w:cs="方正仿宋_GBK"/>
                <w:color w:val="auto"/>
                <w:sz w:val="22"/>
                <w:szCs w:val="22"/>
              </w:rPr>
              <w:t>分，大部分不合理得</w:t>
            </w:r>
            <w:r>
              <w:rPr>
                <w:rFonts w:hint="default" w:ascii="Times New Roman" w:hAnsi="Times New Roman" w:eastAsia="方正仿宋_GBK" w:cs="方正仿宋_GBK"/>
                <w:color w:val="auto"/>
                <w:sz w:val="22"/>
                <w:szCs w:val="22"/>
                <w:lang w:val="en-US" w:eastAsia="zh-CN"/>
              </w:rPr>
              <w:t>1</w:t>
            </w:r>
            <w:r>
              <w:rPr>
                <w:rFonts w:hint="default" w:ascii="方正仿宋_GBK" w:hAnsi="方正仿宋_GBK" w:eastAsia="方正仿宋_GBK" w:cs="方正仿宋_GBK"/>
                <w:color w:val="auto"/>
                <w:sz w:val="22"/>
                <w:szCs w:val="22"/>
              </w:rPr>
              <w:t>分，完全不合理或未提供不得分。</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2" w:hRule="atLeast"/>
          <w:jc w:val="center"/>
        </w:trPr>
        <w:tc>
          <w:tcPr>
            <w:tcW w:w="8209" w:type="dxa"/>
            <w:gridSpan w:val="2"/>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1080" w:firstLineChars="500"/>
              <w:jc w:val="both"/>
              <w:textAlignment w:val="auto"/>
              <w:outlineLvl w:val="9"/>
              <w:rPr>
                <w:rFonts w:hint="default" w:ascii="方正仿宋_GBK" w:hAnsi="方正仿宋_GBK" w:eastAsia="方正仿宋_GBK" w:cs="方正仿宋_GBK"/>
                <w:color w:val="auto"/>
                <w:sz w:val="22"/>
                <w:szCs w:val="22"/>
              </w:rPr>
            </w:pPr>
            <w:r>
              <w:rPr>
                <w:rFonts w:hint="default" w:ascii="方正仿宋_GBK" w:hAnsi="方正仿宋_GBK" w:eastAsia="方正仿宋_GBK" w:cs="方正仿宋_GBK"/>
                <w:color w:val="auto"/>
                <w:sz w:val="22"/>
                <w:szCs w:val="22"/>
              </w:rPr>
              <w:t>合计得分</w:t>
            </w:r>
          </w:p>
        </w:tc>
        <w:tc>
          <w:tcPr>
            <w:tcW w:w="840" w:type="dxa"/>
            <w:tcMar>
              <w:top w:w="0" w:type="dxa"/>
              <w:left w:w="105" w:type="dxa"/>
              <w:bottom w:w="0" w:type="dxa"/>
              <w:right w:w="105" w:type="dxa"/>
            </w:tcMar>
            <w:vAlign w:val="center"/>
          </w:tcPr>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333333"/>
                <w:sz w:val="22"/>
                <w:szCs w:val="22"/>
              </w:rPr>
            </w:pPr>
          </w:p>
        </w:tc>
      </w:tr>
    </w:tbl>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32"/>
          <w:szCs w:val="32"/>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pBdr>
          <w:bottom w:val="none" w:color="auto" w:sz="0" w:space="0"/>
        </w:pBdr>
        <w:kinsoku/>
        <w:wordWrap/>
        <w:overflowPunct/>
        <w:topLinePunct w:val="0"/>
        <w:autoSpaceDE/>
        <w:autoSpaceDN/>
        <w:bidi w:val="0"/>
        <w:adjustRightInd/>
        <w:snapToGrid/>
        <w:spacing w:line="1000" w:lineRule="exact"/>
        <w:jc w:val="left"/>
        <w:textAlignment w:val="auto"/>
        <w:outlineLvl w:val="9"/>
        <w:rPr>
          <w:rFonts w:hint="default" w:ascii="Times New Roman" w:hAnsi="Times New Roman" w:eastAsia="方正仿宋_GBK" w:cs="Times New Roman"/>
          <w:i w:val="0"/>
          <w:caps w:val="0"/>
          <w:spacing w:val="0"/>
          <w:sz w:val="28"/>
          <w:szCs w:val="28"/>
          <w:shd w:val="clear"/>
          <w:lang w:bidi="ar"/>
        </w:rPr>
      </w:pPr>
    </w:p>
    <w:p>
      <w:pPr>
        <w:keepNext w:val="0"/>
        <w:keepLines w:val="0"/>
        <w:pageBreakBefore w:val="0"/>
        <w:widowControl/>
        <w:pBdr>
          <w:top w:val="single" w:color="auto" w:sz="12" w:space="0"/>
          <w:bottom w:val="single" w:color="auto" w:sz="12" w:space="0"/>
        </w:pBdr>
        <w:kinsoku/>
        <w:wordWrap/>
        <w:overflowPunct/>
        <w:topLinePunct w:val="0"/>
        <w:autoSpaceDE/>
        <w:autoSpaceDN/>
        <w:bidi w:val="0"/>
        <w:adjustRightInd/>
        <w:snapToGrid/>
        <w:spacing w:line="240" w:lineRule="auto"/>
        <w:jc w:val="left"/>
        <w:textAlignment w:val="auto"/>
        <w:outlineLvl w:val="9"/>
        <w:rPr>
          <w:rFonts w:hint="default" w:ascii="Times New Roman" w:hAnsi="Times New Roman" w:eastAsia="方正仿宋_GBK" w:cs="Times New Roman"/>
          <w:i w:val="0"/>
          <w:caps w:val="0"/>
          <w:color w:val="auto"/>
          <w:spacing w:val="0"/>
          <w:sz w:val="28"/>
          <w:szCs w:val="28"/>
          <w:shd w:val="clear" w:color="auto" w:fill="auto"/>
          <w:lang w:bidi="ar"/>
        </w:rPr>
      </w:pPr>
      <w:r>
        <w:rPr>
          <w:rFonts w:hint="eastAsia" w:cs="Times New Roman"/>
          <w:i w:val="0"/>
          <w:caps w:val="0"/>
          <w:spacing w:val="0"/>
          <w:sz w:val="28"/>
          <w:szCs w:val="28"/>
          <w:shd w:val="clear"/>
          <w:lang w:val="en-US" w:eastAsia="zh-CN" w:bidi="ar"/>
        </w:rPr>
        <w:t xml:space="preserve">  </w:t>
      </w:r>
    </w:p>
    <w:sectPr>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jc w:val="right"/>
                            <w:rPr>
                              <w:sz w:val="28"/>
                              <w:szCs w:val="28"/>
                            </w:rPr>
                          </w:pPr>
                          <w:r>
                            <w:rPr>
                              <w:rFonts w:hint="default" w:ascii="Times New Roman" w:hAnsi="Times New Roman" w:eastAsia="宋体" w:cs="Times New Roman"/>
                              <w:b w:val="0"/>
                              <w:i w:val="0"/>
                              <w:color w:val="auto"/>
                              <w:sz w:val="28"/>
                              <w:szCs w:val="28"/>
                              <w:u w:val="none" w:color="auto"/>
                              <w:lang w:eastAsia="zh-CN"/>
                            </w:rPr>
                            <w:t>—</w:t>
                          </w:r>
                          <w:r>
                            <w:rPr>
                              <w:rFonts w:hint="default" w:ascii="Times New Roman" w:hAnsi="Times New Roman" w:eastAsia="宋体" w:cs="Times New Roman"/>
                              <w:b w:val="0"/>
                              <w:i w:val="0"/>
                              <w:color w:val="auto"/>
                              <w:sz w:val="28"/>
                              <w:szCs w:val="28"/>
                              <w:u w:val="none" w:color="auto"/>
                              <w:lang w:val="en-US" w:eastAsia="zh-CN"/>
                            </w:rPr>
                            <w:t xml:space="preserve"> </w:t>
                          </w:r>
                          <w:r>
                            <w:rPr>
                              <w:rFonts w:ascii="Times New Roman" w:hAnsi="Times New Roman" w:eastAsia="Times New Roman" w:cs="Times New Roman"/>
                              <w:b w:val="0"/>
                              <w:i w:val="0"/>
                              <w:color w:val="auto"/>
                              <w:sz w:val="28"/>
                              <w:szCs w:val="28"/>
                              <w:u w:val="none" w:color="auto"/>
                            </w:rPr>
                            <w:fldChar w:fldCharType="begin"/>
                          </w:r>
                          <w:r>
                            <w:rPr>
                              <w:rFonts w:ascii="Times New Roman" w:hAnsi="Times New Roman" w:eastAsia="Times New Roman" w:cs="Times New Roman"/>
                              <w:b w:val="0"/>
                              <w:i w:val="0"/>
                              <w:color w:val="auto"/>
                              <w:sz w:val="28"/>
                              <w:szCs w:val="28"/>
                              <w:u w:val="none" w:color="auto"/>
                            </w:rPr>
                            <w:instrText xml:space="preserve"> PAGE </w:instrText>
                          </w:r>
                          <w:r>
                            <w:rPr>
                              <w:rFonts w:ascii="Times New Roman" w:hAnsi="Times New Roman" w:eastAsia="Times New Roman" w:cs="Times New Roman"/>
                              <w:b w:val="0"/>
                              <w:i w:val="0"/>
                              <w:color w:val="auto"/>
                              <w:sz w:val="28"/>
                              <w:szCs w:val="28"/>
                              <w:u w:val="none" w:color="auto"/>
                            </w:rPr>
                            <w:fldChar w:fldCharType="separate"/>
                          </w:r>
                          <w:r>
                            <w:rPr>
                              <w:rFonts w:ascii="Times New Roman" w:hAnsi="Times New Roman" w:eastAsia="Times New Roman" w:cs="Times New Roman"/>
                              <w:b w:val="0"/>
                              <w:i w:val="0"/>
                              <w:color w:val="auto"/>
                              <w:sz w:val="28"/>
                              <w:szCs w:val="28"/>
                              <w:u w:val="none" w:color="auto"/>
                            </w:rPr>
                            <w:t>4</w:t>
                          </w:r>
                          <w:r>
                            <w:rPr>
                              <w:rFonts w:ascii="Times New Roman" w:hAnsi="Times New Roman" w:eastAsia="Times New Roman" w:cs="Times New Roman"/>
                              <w:b w:val="0"/>
                              <w:i w:val="0"/>
                              <w:color w:val="auto"/>
                              <w:sz w:val="28"/>
                              <w:szCs w:val="28"/>
                              <w:u w:val="none" w:color="auto"/>
                            </w:rPr>
                            <w:fldChar w:fldCharType="end"/>
                          </w:r>
                          <w:r>
                            <w:rPr>
                              <w:rFonts w:hint="default" w:ascii="Times New Roman" w:hAnsi="Times New Roman" w:eastAsia="宋体" w:cs="Times New Roman"/>
                              <w:b w:val="0"/>
                              <w:i w:val="0"/>
                              <w:color w:val="auto"/>
                              <w:sz w:val="28"/>
                              <w:szCs w:val="28"/>
                              <w:u w:val="none" w:color="auto"/>
                              <w:lang w:val="en-US" w:eastAsia="zh-CN"/>
                            </w:rPr>
                            <w:t xml:space="preserve"> </w:t>
                          </w:r>
                          <w:r>
                            <w:rPr>
                              <w:rFonts w:hint="default" w:ascii="Times New Roman" w:hAnsi="Times New Roman" w:eastAsia="宋体" w:cs="Times New Roman"/>
                              <w:b w:val="0"/>
                              <w:i w:val="0"/>
                              <w:color w:val="auto"/>
                              <w:sz w:val="28"/>
                              <w:szCs w:val="28"/>
                              <w:u w:val="none" w:color="auto"/>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jc w:val="right"/>
                      <w:rPr>
                        <w:sz w:val="28"/>
                        <w:szCs w:val="28"/>
                      </w:rPr>
                    </w:pPr>
                    <w:r>
                      <w:rPr>
                        <w:rFonts w:hint="default" w:ascii="Times New Roman" w:hAnsi="Times New Roman" w:eastAsia="宋体" w:cs="Times New Roman"/>
                        <w:b w:val="0"/>
                        <w:i w:val="0"/>
                        <w:color w:val="auto"/>
                        <w:sz w:val="28"/>
                        <w:szCs w:val="28"/>
                        <w:u w:val="none" w:color="auto"/>
                        <w:lang w:eastAsia="zh-CN"/>
                      </w:rPr>
                      <w:t>—</w:t>
                    </w:r>
                    <w:r>
                      <w:rPr>
                        <w:rFonts w:hint="default" w:ascii="Times New Roman" w:hAnsi="Times New Roman" w:eastAsia="宋体" w:cs="Times New Roman"/>
                        <w:b w:val="0"/>
                        <w:i w:val="0"/>
                        <w:color w:val="auto"/>
                        <w:sz w:val="28"/>
                        <w:szCs w:val="28"/>
                        <w:u w:val="none" w:color="auto"/>
                        <w:lang w:val="en-US" w:eastAsia="zh-CN"/>
                      </w:rPr>
                      <w:t xml:space="preserve"> </w:t>
                    </w:r>
                    <w:r>
                      <w:rPr>
                        <w:rFonts w:ascii="Times New Roman" w:hAnsi="Times New Roman" w:eastAsia="Times New Roman" w:cs="Times New Roman"/>
                        <w:b w:val="0"/>
                        <w:i w:val="0"/>
                        <w:color w:val="auto"/>
                        <w:sz w:val="28"/>
                        <w:szCs w:val="28"/>
                        <w:u w:val="none" w:color="auto"/>
                      </w:rPr>
                      <w:fldChar w:fldCharType="begin"/>
                    </w:r>
                    <w:r>
                      <w:rPr>
                        <w:rFonts w:ascii="Times New Roman" w:hAnsi="Times New Roman" w:eastAsia="Times New Roman" w:cs="Times New Roman"/>
                        <w:b w:val="0"/>
                        <w:i w:val="0"/>
                        <w:color w:val="auto"/>
                        <w:sz w:val="28"/>
                        <w:szCs w:val="28"/>
                        <w:u w:val="none" w:color="auto"/>
                      </w:rPr>
                      <w:instrText xml:space="preserve"> PAGE </w:instrText>
                    </w:r>
                    <w:r>
                      <w:rPr>
                        <w:rFonts w:ascii="Times New Roman" w:hAnsi="Times New Roman" w:eastAsia="Times New Roman" w:cs="Times New Roman"/>
                        <w:b w:val="0"/>
                        <w:i w:val="0"/>
                        <w:color w:val="auto"/>
                        <w:sz w:val="28"/>
                        <w:szCs w:val="28"/>
                        <w:u w:val="none" w:color="auto"/>
                      </w:rPr>
                      <w:fldChar w:fldCharType="separate"/>
                    </w:r>
                    <w:r>
                      <w:rPr>
                        <w:rFonts w:ascii="Times New Roman" w:hAnsi="Times New Roman" w:eastAsia="Times New Roman" w:cs="Times New Roman"/>
                        <w:b w:val="0"/>
                        <w:i w:val="0"/>
                        <w:color w:val="auto"/>
                        <w:sz w:val="28"/>
                        <w:szCs w:val="28"/>
                        <w:u w:val="none" w:color="auto"/>
                      </w:rPr>
                      <w:t>4</w:t>
                    </w:r>
                    <w:r>
                      <w:rPr>
                        <w:rFonts w:ascii="Times New Roman" w:hAnsi="Times New Roman" w:eastAsia="Times New Roman" w:cs="Times New Roman"/>
                        <w:b w:val="0"/>
                        <w:i w:val="0"/>
                        <w:color w:val="auto"/>
                        <w:sz w:val="28"/>
                        <w:szCs w:val="28"/>
                        <w:u w:val="none" w:color="auto"/>
                      </w:rPr>
                      <w:fldChar w:fldCharType="end"/>
                    </w:r>
                    <w:r>
                      <w:rPr>
                        <w:rFonts w:hint="default" w:ascii="Times New Roman" w:hAnsi="Times New Roman" w:eastAsia="宋体" w:cs="Times New Roman"/>
                        <w:b w:val="0"/>
                        <w:i w:val="0"/>
                        <w:color w:val="auto"/>
                        <w:sz w:val="28"/>
                        <w:szCs w:val="28"/>
                        <w:u w:val="none" w:color="auto"/>
                        <w:lang w:val="en-US" w:eastAsia="zh-CN"/>
                      </w:rPr>
                      <w:t xml:space="preserve"> </w:t>
                    </w:r>
                    <w:r>
                      <w:rPr>
                        <w:rFonts w:hint="default" w:ascii="Times New Roman" w:hAnsi="Times New Roman" w:eastAsia="宋体" w:cs="Times New Roman"/>
                        <w:b w:val="0"/>
                        <w:i w:val="0"/>
                        <w:color w:val="auto"/>
                        <w:sz w:val="28"/>
                        <w:szCs w:val="28"/>
                        <w:u w:val="none" w:color="auto"/>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b w:val="0"/>
        <w:i w:val="0"/>
        <w:color w:val="auto"/>
        <w:sz w:val="18"/>
        <w:u w:val="none" w:color="auto"/>
      </w:rPr>
    </w:pPr>
    <w:r>
      <w:rPr>
        <w:rFonts w:ascii="Times New Roman" w:hAnsi="Times New Roman" w:eastAsia="Times New Roman" w:cs="Times New Roman"/>
        <w:b w:val="0"/>
        <w:i w:val="0"/>
        <w:color w:val="auto"/>
        <w:sz w:val="18"/>
        <w:u w:val="none" w:color="auto"/>
      </w:rPr>
      <w:fldChar w:fldCharType="begin"/>
    </w:r>
    <w:r>
      <w:rPr>
        <w:rFonts w:ascii="Times New Roman" w:hAnsi="Times New Roman" w:eastAsia="Times New Roman" w:cs="Times New Roman"/>
        <w:b w:val="0"/>
        <w:i w:val="0"/>
        <w:color w:val="auto"/>
        <w:sz w:val="18"/>
        <w:u w:val="none" w:color="auto"/>
      </w:rPr>
      <w:instrText xml:space="preserve"> PAGE </w:instrText>
    </w:r>
    <w:r>
      <w:rPr>
        <w:rFonts w:ascii="Times New Roman" w:hAnsi="Times New Roman" w:eastAsia="Times New Roman" w:cs="Times New Roman"/>
        <w:b w:val="0"/>
        <w:i w:val="0"/>
        <w:color w:val="auto"/>
        <w:sz w:val="18"/>
        <w:u w:val="none" w:color="auto"/>
      </w:rPr>
      <w:fldChar w:fldCharType="separate"/>
    </w:r>
    <w:r>
      <w:rPr>
        <w:rFonts w:ascii="Times New Roman" w:hAnsi="Times New Roman" w:eastAsia="Times New Roman" w:cs="Times New Roman"/>
        <w:b w:val="0"/>
        <w:i w:val="0"/>
        <w:color w:val="auto"/>
        <w:sz w:val="18"/>
        <w:u w:val="none" w:color="auto"/>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9048D5"/>
    <w:rsid w:val="00904AFE"/>
    <w:rsid w:val="0092122C"/>
    <w:rsid w:val="009220DF"/>
    <w:rsid w:val="00946543"/>
    <w:rsid w:val="00965CCB"/>
    <w:rsid w:val="00972E17"/>
    <w:rsid w:val="00974193"/>
    <w:rsid w:val="009A5EB0"/>
    <w:rsid w:val="00A40C10"/>
    <w:rsid w:val="00A443C1"/>
    <w:rsid w:val="00A955CD"/>
    <w:rsid w:val="00B1777D"/>
    <w:rsid w:val="00B3247A"/>
    <w:rsid w:val="00B51CD6"/>
    <w:rsid w:val="00B73014"/>
    <w:rsid w:val="00B833D8"/>
    <w:rsid w:val="00BF0A53"/>
    <w:rsid w:val="00C355D8"/>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87C70"/>
    <w:rsid w:val="00E93235"/>
    <w:rsid w:val="00ED5B9D"/>
    <w:rsid w:val="00F14A44"/>
    <w:rsid w:val="00F62083"/>
    <w:rsid w:val="00F63B69"/>
    <w:rsid w:val="00FA4D84"/>
    <w:rsid w:val="00FA4DBD"/>
    <w:rsid w:val="01A06D82"/>
    <w:rsid w:val="01B25A4D"/>
    <w:rsid w:val="03505C66"/>
    <w:rsid w:val="07DE0AAA"/>
    <w:rsid w:val="0CF02DEE"/>
    <w:rsid w:val="12080E07"/>
    <w:rsid w:val="12C81AA5"/>
    <w:rsid w:val="1578613D"/>
    <w:rsid w:val="193D01E0"/>
    <w:rsid w:val="1A046763"/>
    <w:rsid w:val="1D2027D0"/>
    <w:rsid w:val="1D4E12BA"/>
    <w:rsid w:val="1F4C00ED"/>
    <w:rsid w:val="226117B6"/>
    <w:rsid w:val="23445D57"/>
    <w:rsid w:val="23570372"/>
    <w:rsid w:val="25340079"/>
    <w:rsid w:val="256B156C"/>
    <w:rsid w:val="25B27047"/>
    <w:rsid w:val="26D83835"/>
    <w:rsid w:val="27F5397D"/>
    <w:rsid w:val="2AFF29AF"/>
    <w:rsid w:val="2B6540BB"/>
    <w:rsid w:val="2B6F62D5"/>
    <w:rsid w:val="2B8704A8"/>
    <w:rsid w:val="30C82935"/>
    <w:rsid w:val="359D56FF"/>
    <w:rsid w:val="35EF5E14"/>
    <w:rsid w:val="37083883"/>
    <w:rsid w:val="38146403"/>
    <w:rsid w:val="38B97D28"/>
    <w:rsid w:val="3A1F5203"/>
    <w:rsid w:val="3D584BA2"/>
    <w:rsid w:val="402E288B"/>
    <w:rsid w:val="417E794A"/>
    <w:rsid w:val="45E47B16"/>
    <w:rsid w:val="47651902"/>
    <w:rsid w:val="477B47A9"/>
    <w:rsid w:val="4A30398A"/>
    <w:rsid w:val="4AC07792"/>
    <w:rsid w:val="4CE7092E"/>
    <w:rsid w:val="4E252DB9"/>
    <w:rsid w:val="5073301F"/>
    <w:rsid w:val="545424E6"/>
    <w:rsid w:val="54E47F11"/>
    <w:rsid w:val="5574709C"/>
    <w:rsid w:val="55835057"/>
    <w:rsid w:val="566049FA"/>
    <w:rsid w:val="5BC50A62"/>
    <w:rsid w:val="60050F24"/>
    <w:rsid w:val="609E52B5"/>
    <w:rsid w:val="61561366"/>
    <w:rsid w:val="6383212C"/>
    <w:rsid w:val="65E0558A"/>
    <w:rsid w:val="68E8683A"/>
    <w:rsid w:val="694D661D"/>
    <w:rsid w:val="696E3491"/>
    <w:rsid w:val="6AFF5937"/>
    <w:rsid w:val="6C3D2854"/>
    <w:rsid w:val="6E163EDE"/>
    <w:rsid w:val="6F4B1583"/>
    <w:rsid w:val="726C3FD1"/>
    <w:rsid w:val="73815F40"/>
    <w:rsid w:val="75A692E0"/>
    <w:rsid w:val="76B77724"/>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style>
  <w:style w:type="character" w:styleId="8">
    <w:name w:val="page number"/>
    <w:basedOn w:val="7"/>
    <w:qFormat/>
    <w:uiPriority w:val="0"/>
  </w:style>
  <w:style w:type="character" w:customStyle="1" w:styleId="10">
    <w:name w:val="页脚 Char"/>
    <w:link w:val="4"/>
    <w:qFormat/>
    <w:uiPriority w:val="99"/>
    <w:rPr>
      <w:rFonts w:eastAsia="方正仿宋_GBK"/>
      <w:sz w:val="18"/>
      <w:szCs w:val="18"/>
    </w:rPr>
  </w:style>
  <w:style w:type="character" w:customStyle="1" w:styleId="11">
    <w:name w:val="页眉 Char"/>
    <w:link w:val="5"/>
    <w:qFormat/>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4</Pages>
  <Words>3</Words>
  <Characters>20</Characters>
  <Lines>1</Lines>
  <Paragraphs>1</Paragraphs>
  <TotalTime>6</TotalTime>
  <ScaleCrop>false</ScaleCrop>
  <LinksUpToDate>false</LinksUpToDate>
  <CharactersWithSpaces>22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acer</cp:lastModifiedBy>
  <cp:lastPrinted>2023-08-25T03:32:00Z</cp:lastPrinted>
  <dcterms:modified xsi:type="dcterms:W3CDTF">2023-09-14T03:26:25Z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