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/>
        <w:spacing w:before="0" w:after="0" w:line="240" w:lineRule="auto"/>
        <w:ind w:right="1240"/>
        <w:rPr>
          <w:rFonts w:ascii="方正黑体_GBK" w:hAnsi="黑体" w:eastAsia="方正黑体_GBK"/>
          <w:bCs/>
          <w:color w:val="000000" w:themeColor="text1"/>
        </w:rPr>
      </w:pPr>
      <w:bookmarkStart w:id="2" w:name="_GoBack"/>
      <w:bookmarkEnd w:id="2"/>
    </w:p>
    <w:p>
      <w:pPr>
        <w:overflowPunct w:val="0"/>
        <w:adjustRightInd/>
        <w:spacing w:before="0" w:after="0" w:line="240" w:lineRule="auto"/>
        <w:ind w:right="1240"/>
        <w:rPr>
          <w:rFonts w:ascii="方正黑体_GBK" w:hAnsi="黑体" w:eastAsia="方正黑体_GBK"/>
          <w:bCs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ascii="方正黑体_GBK" w:hAnsi="黑体" w:eastAsia="方正黑体_GBK"/>
          <w:bCs/>
          <w:color w:val="000000" w:themeColor="text1"/>
        </w:rPr>
      </w:pPr>
      <w:bookmarkStart w:id="0" w:name="remove_shape_1"/>
    </w:p>
    <w:bookmarkEnd w:id="0"/>
    <w:p>
      <w:pPr>
        <w:overflowPunct w:val="0"/>
        <w:adjustRightInd/>
        <w:spacing w:before="0" w:after="0" w:line="240" w:lineRule="auto"/>
        <w:rPr>
          <w:bCs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bCs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bCs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bCs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bCs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jc w:val="center"/>
        <w:rPr>
          <w:rFonts w:hint="eastAsia" w:ascii="方正仿宋_GBK" w:hAnsi="方正仿宋_GBK" w:cs="方正仿宋_GBK"/>
          <w:bCs/>
          <w:color w:val="000000" w:themeColor="text1"/>
        </w:rPr>
      </w:pPr>
      <w:bookmarkStart w:id="1" w:name="s"/>
      <w:bookmarkEnd w:id="1"/>
      <w:r>
        <w:rPr>
          <w:rFonts w:hint="eastAsia" w:ascii="方正仿宋_GBK" w:hAnsi="方正仿宋_GBK" w:eastAsia="方正仿宋_GBK" w:cs="方正仿宋_GBK"/>
          <w:color w:val="000000" w:themeColor="text1"/>
          <w:kern w:val="2"/>
        </w:rPr>
        <w:t>渝能源油气〔</w:t>
      </w:r>
      <w:r>
        <w:rPr>
          <w:rFonts w:hint="default" w:eastAsia="方正仿宋_GBK"/>
          <w:color w:val="000000" w:themeColor="text1"/>
          <w:kern w:val="2"/>
        </w:rPr>
        <w:t>2023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</w:rPr>
        <w:t>〕</w:t>
      </w:r>
      <w:r>
        <w:rPr>
          <w:rFonts w:hint="default" w:eastAsia="方正仿宋_GBK"/>
          <w:color w:val="000000" w:themeColor="text1"/>
          <w:kern w:val="2"/>
        </w:rPr>
        <w:t>21</w:t>
      </w:r>
      <w:r>
        <w:rPr>
          <w:rFonts w:hint="eastAsia" w:ascii="方正仿宋_GBK" w:hAnsi="方正仿宋_GBK" w:eastAsia="方正仿宋_GBK" w:cs="方正仿宋_GBK"/>
          <w:color w:val="000000" w:themeColor="text1"/>
          <w:kern w:val="2"/>
        </w:rPr>
        <w:t>号</w:t>
      </w:r>
    </w:p>
    <w:p>
      <w:pPr>
        <w:overflowPunct w:val="0"/>
        <w:adjustRightInd/>
        <w:spacing w:before="0" w:after="0" w:line="62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</w:rPr>
      </w:pPr>
    </w:p>
    <w:p>
      <w:pPr>
        <w:adjustRightInd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</w:rPr>
      </w:pPr>
    </w:p>
    <w:p>
      <w:pPr>
        <w:adjustRightInd/>
        <w:spacing w:line="62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</w:rPr>
        <w:t>重庆市能源局</w:t>
      </w:r>
    </w:p>
    <w:p>
      <w:pPr>
        <w:widowControl w:val="0"/>
        <w:overflowPunct w:val="0"/>
        <w:adjustRightInd/>
        <w:spacing w:before="0" w:after="0"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  <w:t>征求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z w:val="44"/>
          <w:szCs w:val="44"/>
        </w:rPr>
        <w:t>《重庆市油气长输管道行政处罚</w:t>
      </w:r>
    </w:p>
    <w:p>
      <w:pPr>
        <w:widowControl w:val="0"/>
        <w:overflowPunct w:val="0"/>
        <w:adjustRightInd/>
        <w:spacing w:before="0" w:after="0" w:line="620" w:lineRule="exact"/>
        <w:jc w:val="center"/>
        <w:textAlignment w:val="auto"/>
        <w:rPr>
          <w:rFonts w:hint="eastAsia" w:ascii="方正仿宋_GBK" w:hAnsi="方正仿宋_GBK" w:cs="方正仿宋_GBK"/>
          <w:color w:val="000000" w:themeColor="text1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44"/>
          <w:szCs w:val="44"/>
        </w:rPr>
        <w:t>自由裁量基准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-6"/>
          <w:sz w:val="44"/>
          <w:szCs w:val="44"/>
        </w:rPr>
        <w:t>（征求意见稿）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44"/>
          <w:szCs w:val="44"/>
        </w:rPr>
        <w:t>》意见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44"/>
          <w:szCs w:val="44"/>
        </w:rPr>
        <w:t>建议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 w:themeColor="text1"/>
          <w:spacing w:val="-6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pacing w:val="-6"/>
          <w:sz w:val="44"/>
          <w:szCs w:val="44"/>
        </w:rPr>
        <w:t>通知</w:t>
      </w:r>
    </w:p>
    <w:p>
      <w:pPr>
        <w:widowControl w:val="0"/>
        <w:overflowPunct w:val="0"/>
        <w:adjustRightInd/>
        <w:spacing w:before="0" w:after="0" w:line="620" w:lineRule="exact"/>
        <w:ind w:firstLine="0" w:firstLineChars="0"/>
        <w:jc w:val="both"/>
        <w:textAlignment w:val="auto"/>
        <w:rPr>
          <w:rFonts w:hint="eastAsia" w:ascii="方正仿宋_GBK" w:hAnsi="方正仿宋_GBK" w:cs="方正仿宋_GBK"/>
          <w:color w:val="000000" w:themeColor="text1"/>
          <w:kern w:val="2"/>
        </w:rPr>
      </w:pPr>
    </w:p>
    <w:p>
      <w:pPr>
        <w:widowControl w:val="0"/>
        <w:overflowPunct w:val="0"/>
        <w:adjustRightInd/>
        <w:spacing w:before="0" w:after="0" w:line="620" w:lineRule="exact"/>
        <w:ind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 w:val="0"/>
          <w:color w:val="000000" w:themeColor="text1"/>
          <w:kern w:val="2"/>
          <w:sz w:val="32"/>
          <w:szCs w:val="32"/>
        </w:rPr>
        <w:t>各区县（自治县）管道保护主管部门，全市油气长输管道企业：</w:t>
      </w:r>
    </w:p>
    <w:p>
      <w:pPr>
        <w:widowControl w:val="0"/>
        <w:overflowPunct w:val="0"/>
        <w:adjustRightInd/>
        <w:spacing w:before="0" w:after="0" w:line="620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kern w:val="2"/>
          <w:sz w:val="32"/>
          <w:szCs w:val="32"/>
        </w:rPr>
        <w:t>为规范油气长输管道安全监督管理和管道保护行政处罚裁量行为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，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根据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《重庆市规范行政处罚裁量权办法》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规定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，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我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局制定了《重庆市油气长输管道行政处罚自由裁量基准（征求意见稿）》，现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征求你单位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意见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建议，并于</w:t>
      </w:r>
      <w:r>
        <w:rPr>
          <w:rFonts w:hint="default"/>
          <w:color w:val="000000" w:themeColor="text1"/>
          <w:kern w:val="2"/>
        </w:rPr>
        <w:t>6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月</w:t>
      </w:r>
      <w:r>
        <w:rPr>
          <w:rFonts w:hint="default"/>
          <w:color w:val="000000" w:themeColor="text1"/>
          <w:kern w:val="2"/>
        </w:rPr>
        <w:t>12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日</w:t>
      </w:r>
      <w:r>
        <w:rPr>
          <w:rFonts w:hint="default"/>
          <w:color w:val="000000" w:themeColor="text1"/>
          <w:kern w:val="2"/>
        </w:rPr>
        <w:t>18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:</w:t>
      </w:r>
      <w:r>
        <w:rPr>
          <w:rFonts w:hint="default"/>
          <w:color w:val="000000" w:themeColor="text1"/>
          <w:kern w:val="2"/>
        </w:rPr>
        <w:t>00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前将加盖单位公章的书面意见建议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反馈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>我局，逾期未反馈视为无意见建议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。</w:t>
      </w:r>
    </w:p>
    <w:p>
      <w:pPr>
        <w:widowControl w:val="0"/>
        <w:overflowPunct w:val="0"/>
        <w:adjustRightInd/>
        <w:spacing w:before="0" w:after="0" w:line="620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kern w:val="2"/>
        </w:rPr>
        <w:t>联系人及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联系电话：蔡海刚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67575989</w:t>
      </w:r>
    </w:p>
    <w:p>
      <w:pPr>
        <w:widowControl w:val="0"/>
        <w:overflowPunct w:val="0"/>
        <w:adjustRightInd/>
        <w:spacing w:before="0" w:after="0" w:line="620" w:lineRule="exact"/>
        <w:ind w:firstLine="3476" w:firstLineChars="11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蒋</w:t>
      </w:r>
      <w:r>
        <w:rPr>
          <w:rFonts w:hint="eastAsia" w:ascii="方正仿宋_GBK" w:hAnsi="方正仿宋_GBK" w:cs="方正仿宋_GBK"/>
          <w:color w:val="000000" w:themeColor="text1"/>
          <w:kern w:val="2"/>
        </w:rPr>
        <w:t xml:space="preserve">  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平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15123005273</w:t>
      </w:r>
    </w:p>
    <w:p>
      <w:pPr>
        <w:widowControl w:val="0"/>
        <w:overflowPunct w:val="0"/>
        <w:adjustRightInd/>
        <w:spacing w:before="0" w:after="0" w:line="240" w:lineRule="auto"/>
        <w:ind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电子邮箱：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cqfgwyqb</w:t>
      </w:r>
      <w:r>
        <w:rPr>
          <w:rFonts w:hint="default" w:ascii="Times New Roman" w:hAnsi="Times New Roman" w:eastAsia="方正楷体_GBK" w:cs="Times New Roman"/>
          <w:color w:val="000000" w:themeColor="text1"/>
          <w:sz w:val="32"/>
          <w:szCs w:val="32"/>
        </w:rPr>
        <w:t>@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126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.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com</w:t>
      </w:r>
    </w:p>
    <w:p>
      <w:pPr>
        <w:overflowPunct w:val="0"/>
        <w:adjustRightInd/>
        <w:spacing w:before="0" w:after="0" w:line="240" w:lineRule="auto"/>
        <w:ind w:firstLine="632" w:firstLineChars="200"/>
        <w:jc w:val="both"/>
        <w:textAlignment w:val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ind w:firstLine="632" w:firstLineChars="200"/>
        <w:jc w:val="both"/>
        <w:textAlignment w:val="auto"/>
        <w:rPr>
          <w:rFonts w:hint="eastAsia" w:ascii="方正仿宋_GBK" w:hAnsi="方正仿宋_GBK" w:cs="方正仿宋_GBK"/>
          <w:color w:val="000000" w:themeColor="text1"/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附件：重庆市油气长输管道行政处罚自由裁量基准</w:t>
      </w:r>
      <w:r>
        <w:rPr>
          <w:rFonts w:hint="eastAsia" w:ascii="方正仿宋_GBK" w:hAnsi="方正仿宋_GBK" w:cs="方正仿宋_GBK"/>
          <w:color w:val="000000" w:themeColor="text1"/>
        </w:rPr>
        <w:t>（征求意</w:t>
      </w:r>
    </w:p>
    <w:p>
      <w:pPr>
        <w:overflowPunct w:val="0"/>
        <w:adjustRightInd/>
        <w:spacing w:before="0" w:after="0" w:line="240" w:lineRule="auto"/>
        <w:ind w:firstLine="1580" w:firstLineChars="500"/>
        <w:jc w:val="both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eastAsia" w:ascii="方正仿宋_GBK" w:hAnsi="方正仿宋_GBK" w:cs="方正仿宋_GBK"/>
          <w:color w:val="000000" w:themeColor="text1"/>
        </w:rPr>
        <w:t>见稿）</w:t>
      </w:r>
    </w:p>
    <w:p>
      <w:pPr>
        <w:widowControl w:val="0"/>
        <w:overflowPunct w:val="0"/>
        <w:adjustRightInd/>
        <w:spacing w:before="0" w:after="0" w:line="240" w:lineRule="auto"/>
        <w:ind w:left="0" w:leftChars="0"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</w:p>
    <w:p>
      <w:pPr>
        <w:widowControl w:val="0"/>
        <w:overflowPunct w:val="0"/>
        <w:adjustRightInd/>
        <w:spacing w:before="0" w:after="0" w:line="240" w:lineRule="auto"/>
        <w:ind w:left="0" w:leftChars="0"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</w:p>
    <w:p>
      <w:pPr>
        <w:widowControl w:val="0"/>
        <w:overflowPunct w:val="0"/>
        <w:adjustRightInd/>
        <w:spacing w:before="0" w:after="0" w:line="240" w:lineRule="auto"/>
        <w:ind w:left="0" w:leftChars="0" w:firstLine="632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</w:p>
    <w:p>
      <w:pPr>
        <w:widowControl w:val="0"/>
        <w:overflowPunct w:val="0"/>
        <w:adjustRightInd/>
        <w:spacing w:before="0" w:after="0" w:line="240" w:lineRule="auto"/>
        <w:ind w:firstLine="699" w:firstLineChars="221"/>
        <w:jc w:val="left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 xml:space="preserve">                              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重庆市能源局</w:t>
      </w:r>
    </w:p>
    <w:p>
      <w:pPr>
        <w:widowControl w:val="0"/>
        <w:wordWrap w:val="0"/>
        <w:overflowPunct w:val="0"/>
        <w:adjustRightInd/>
        <w:spacing w:before="0" w:after="0" w:line="240" w:lineRule="auto"/>
        <w:ind w:left="1529" w:hanging="1529" w:hangingChars="484"/>
        <w:jc w:val="right"/>
        <w:textAlignment w:val="auto"/>
        <w:rPr>
          <w:rFonts w:hint="default" w:ascii="方正仿宋_GBK" w:hAnsi="方正仿宋_GBK" w:eastAsia="方正仿宋_GBK" w:cs="方正仿宋_GBK"/>
          <w:color w:val="000000" w:themeColor="text1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2023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</w:rPr>
        <w:t>6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</w:rPr>
        <w:t>8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</w:rPr>
        <w:t>日</w:t>
      </w:r>
      <w:r>
        <w:rPr>
          <w:rFonts w:hint="eastAsia" w:ascii="方正仿宋_GBK" w:hAnsi="方正仿宋_GBK" w:cs="方正仿宋_GBK"/>
          <w:color w:val="000000" w:themeColor="text1"/>
          <w:sz w:val="32"/>
          <w:szCs w:val="32"/>
          <w:lang w:val="en-US" w:eastAsia="zh-CN"/>
        </w:rPr>
        <w:t xml:space="preserve">        </w:t>
      </w:r>
    </w:p>
    <w:p>
      <w:pPr>
        <w:overflowPunct w:val="0"/>
        <w:adjustRightInd/>
        <w:spacing w:before="0" w:after="0" w:line="240" w:lineRule="auto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2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  <w:sectPr>
          <w:headerReference r:id="rId3" w:type="first"/>
          <w:footerReference r:id="rId6" w:type="first"/>
          <w:footerReference r:id="rId4" w:type="default"/>
          <w:footerReference r:id="rId5" w:type="even"/>
          <w:pgSz w:w="11906" w:h="16838"/>
          <w:pgMar w:top="2098" w:right="1531" w:bottom="1984" w:left="1531" w:header="851" w:footer="1417" w:gutter="0"/>
          <w:cols w:space="0" w:num="1"/>
          <w:rtlGutter w:val="0"/>
          <w:docGrid w:type="linesAndChars" w:linePitch="579" w:charSpace="-849"/>
        </w:sect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overflowPunct w:val="0"/>
        <w:adjustRightInd/>
        <w:spacing w:before="0" w:after="0" w:line="240" w:lineRule="auto"/>
        <w:rPr>
          <w:rFonts w:hint="eastAsia" w:ascii="方正仿宋_GBK" w:hAnsi="方正仿宋_GBK" w:cs="方正仿宋_GBK"/>
          <w:color w:val="000000" w:themeColor="text1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baseline"/>
        <w:rPr>
          <w:rFonts w:hint="eastAsia"/>
          <w:color w:val="000000" w:themeColor="text1"/>
          <w:spacing w:val="0"/>
          <w:sz w:val="28"/>
          <w:szCs w:val="28"/>
        </w:rPr>
      </w:pPr>
    </w:p>
    <w:p>
      <w:pPr>
        <w:pBdr>
          <w:top w:val="single" w:color="auto" w:sz="12" w:space="0"/>
          <w:bottom w:val="single" w:color="auto" w:sz="12" w:space="0"/>
        </w:pBdr>
        <w:overflowPunct/>
        <w:spacing w:before="0" w:after="0" w:line="240" w:lineRule="auto"/>
        <w:jc w:val="left"/>
        <w:rPr>
          <w:rFonts w:hint="eastAsia" w:ascii="方正仿宋_GBK" w:hAnsi="方正仿宋_GBK" w:cs="方正仿宋_GBK"/>
          <w:color w:val="000000" w:themeColor="text1"/>
        </w:rPr>
      </w:pPr>
      <w:r>
        <w:rPr>
          <w:rFonts w:hint="eastAsia"/>
          <w:color w:val="000000" w:themeColor="text1"/>
          <w:spacing w:val="0"/>
          <w:sz w:val="28"/>
          <w:szCs w:val="28"/>
          <w:lang w:val="en-US" w:eastAsia="zh-CN"/>
        </w:rPr>
        <w:t xml:space="preserve">  </w:t>
      </w:r>
    </w:p>
    <w:sectPr>
      <w:headerReference r:id="rId7" w:type="first"/>
      <w:footerReference r:id="rId8" w:type="first"/>
      <w:pgSz w:w="11906" w:h="16838"/>
      <w:pgMar w:top="2098" w:right="1531" w:bottom="1984" w:left="1531" w:header="851" w:footer="1417" w:gutter="0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方正仿宋_GBK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</w:pPr>
    <w:r>
      <w:rPr>
        <w:rFonts w:ascii="Times New Roman" w:hAnsi="Times New Roman" w:eastAsia="Times New Roman" w:cs="Times New Roman"/>
        <w:b w:val="0"/>
        <w:i w:val="0"/>
        <w:color w:val="auto"/>
        <w:sz w:val="18"/>
        <w:u w:val="none" w:color="auto"/>
      </w:rPr>
      <w:t>PAGE   \* MERGEFORMAT1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trackRevisions w:val="1"/>
  <w:documentProtection w:enforcement="0"/>
  <w:defaultTabStop w:val="425"/>
  <w:drawingGridHorizontalSpacing w:val="158"/>
  <w:drawingGridVerticalSpacing w:val="290"/>
  <w:displayHorizontalDrawingGridEvery w:val="2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FB"/>
    <w:rsid w:val="000A01FB"/>
    <w:rsid w:val="000A275B"/>
    <w:rsid w:val="000B4A22"/>
    <w:rsid w:val="000C0BF7"/>
    <w:rsid w:val="000C2FB2"/>
    <w:rsid w:val="000C6B28"/>
    <w:rsid w:val="000F25BF"/>
    <w:rsid w:val="001024AA"/>
    <w:rsid w:val="001056AD"/>
    <w:rsid w:val="00156991"/>
    <w:rsid w:val="00182501"/>
    <w:rsid w:val="00185691"/>
    <w:rsid w:val="001D3042"/>
    <w:rsid w:val="001F7BBB"/>
    <w:rsid w:val="0026530B"/>
    <w:rsid w:val="00296D93"/>
    <w:rsid w:val="002B04C6"/>
    <w:rsid w:val="00301B6D"/>
    <w:rsid w:val="00370BF6"/>
    <w:rsid w:val="00396CAE"/>
    <w:rsid w:val="003D5F25"/>
    <w:rsid w:val="003E4FE8"/>
    <w:rsid w:val="003E5084"/>
    <w:rsid w:val="003F450B"/>
    <w:rsid w:val="00413264"/>
    <w:rsid w:val="00432433"/>
    <w:rsid w:val="00434D79"/>
    <w:rsid w:val="00474C3A"/>
    <w:rsid w:val="00496D2E"/>
    <w:rsid w:val="00497F00"/>
    <w:rsid w:val="004A2FB3"/>
    <w:rsid w:val="004E0474"/>
    <w:rsid w:val="0050535E"/>
    <w:rsid w:val="00523CA4"/>
    <w:rsid w:val="005777F4"/>
    <w:rsid w:val="005C221C"/>
    <w:rsid w:val="005C7EAE"/>
    <w:rsid w:val="006042BD"/>
    <w:rsid w:val="006068C6"/>
    <w:rsid w:val="0063154E"/>
    <w:rsid w:val="006A30D0"/>
    <w:rsid w:val="0072131F"/>
    <w:rsid w:val="00731C1B"/>
    <w:rsid w:val="00737083"/>
    <w:rsid w:val="00765BC9"/>
    <w:rsid w:val="007770A5"/>
    <w:rsid w:val="00794916"/>
    <w:rsid w:val="007B0DE3"/>
    <w:rsid w:val="007F46CB"/>
    <w:rsid w:val="00815223"/>
    <w:rsid w:val="00831787"/>
    <w:rsid w:val="00860A47"/>
    <w:rsid w:val="00891C35"/>
    <w:rsid w:val="008935D1"/>
    <w:rsid w:val="008B74C0"/>
    <w:rsid w:val="009048D5"/>
    <w:rsid w:val="00904AFE"/>
    <w:rsid w:val="0092122C"/>
    <w:rsid w:val="009220DF"/>
    <w:rsid w:val="00965CCB"/>
    <w:rsid w:val="00972E17"/>
    <w:rsid w:val="009776C5"/>
    <w:rsid w:val="00995785"/>
    <w:rsid w:val="009A5EB0"/>
    <w:rsid w:val="00A40C10"/>
    <w:rsid w:val="00A443C1"/>
    <w:rsid w:val="00A955CD"/>
    <w:rsid w:val="00B1777D"/>
    <w:rsid w:val="00B51CD6"/>
    <w:rsid w:val="00B54ED4"/>
    <w:rsid w:val="00B833D8"/>
    <w:rsid w:val="00C464A8"/>
    <w:rsid w:val="00C6762A"/>
    <w:rsid w:val="00D01740"/>
    <w:rsid w:val="00D471B4"/>
    <w:rsid w:val="00D7295A"/>
    <w:rsid w:val="00D878F1"/>
    <w:rsid w:val="00D97CFB"/>
    <w:rsid w:val="00DB38C2"/>
    <w:rsid w:val="00E03841"/>
    <w:rsid w:val="00E770E1"/>
    <w:rsid w:val="00E93235"/>
    <w:rsid w:val="00ED5B9D"/>
    <w:rsid w:val="00F14A44"/>
    <w:rsid w:val="00F63B69"/>
    <w:rsid w:val="00F76AAF"/>
    <w:rsid w:val="00FA4D84"/>
    <w:rsid w:val="11070081"/>
    <w:rsid w:val="1F755D97"/>
    <w:rsid w:val="20FC4415"/>
    <w:rsid w:val="22EC3D6D"/>
    <w:rsid w:val="323B582C"/>
    <w:rsid w:val="35E02A37"/>
    <w:rsid w:val="37130AFF"/>
    <w:rsid w:val="395A205F"/>
    <w:rsid w:val="3E996E6D"/>
    <w:rsid w:val="579776BE"/>
    <w:rsid w:val="61D82977"/>
    <w:rsid w:val="6ECB2DB1"/>
    <w:rsid w:val="779A726F"/>
    <w:rsid w:val="7D586D80"/>
    <w:rsid w:val="7E307040"/>
    <w:rsid w:val="BFC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0"/>
    <w:rPr>
      <w:rFonts w:eastAsia="方正仿宋_GBK"/>
      <w:sz w:val="18"/>
      <w:szCs w:val="18"/>
    </w:rPr>
  </w:style>
  <w:style w:type="character" w:customStyle="1" w:styleId="10">
    <w:name w:val="页脚 Char"/>
    <w:link w:val="4"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</Company>
  <Pages>1</Pages>
  <Words>3</Words>
  <Characters>20</Characters>
  <Lines>1</Lines>
  <Paragraphs>1</Paragraphs>
  <TotalTime>0</TotalTime>
  <ScaleCrop>false</ScaleCrop>
  <LinksUpToDate>false</LinksUpToDate>
  <CharactersWithSpaces>22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2009-06-05T10:03:00Z</dcterms:created>
  <dc:creator>jw</dc:creator>
  <cp:lastModifiedBy>周卒</cp:lastModifiedBy>
  <cp:lastPrinted>2009-06-08T14:26:00Z</cp:lastPrinted>
  <dcterms:modified xsi:type="dcterms:W3CDTF">2023-06-09T03:27:14Z</dcterms:modified>
  <dc:title>重庆市计委关于巫山县小小三峡手扒岩至平河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DC6E81E200864680839B5A66E54A9211</vt:lpwstr>
  </property>
  <property fmtid="{D5CDD505-2E9C-101B-9397-08002B2CF9AE}" pid="3" name="KSOProductBuildVer">
    <vt:lpwstr>2052-11.8.2.9022</vt:lpwstr>
  </property>
</Properties>
</file>