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spacing w:beforeLines="0" w:afterLines="0" w:line="240" w:lineRule="auto"/>
        <w:rPr>
          <w:rFonts w:ascii="方正黑体_GBK" w:hAnsi="黑体" w:eastAsia="方正黑体_GBK"/>
          <w:bCs/>
        </w:rPr>
      </w:pPr>
      <w:bookmarkStart w:id="0" w:name="remove_shape_1"/>
    </w:p>
    <w:p>
      <w:pPr>
        <w:overflowPunct w:val="0"/>
        <w:adjustRightInd/>
        <w:spacing w:beforeLines="0" w:afterLines="0" w:line="240" w:lineRule="auto"/>
        <w:rPr>
          <w:rFonts w:ascii="方正黑体_GBK" w:hAnsi="黑体" w:eastAsia="方正黑体_GBK"/>
          <w:bCs/>
        </w:rPr>
      </w:pPr>
    </w:p>
    <w:p>
      <w:pPr>
        <w:overflowPunct w:val="0"/>
        <w:adjustRightInd/>
        <w:spacing w:beforeLines="0" w:afterLines="0" w:line="240" w:lineRule="auto"/>
        <w:rPr>
          <w:rFonts w:ascii="方正黑体_GBK" w:hAnsi="黑体" w:eastAsia="方正黑体_GBK"/>
          <w:bCs/>
        </w:rPr>
      </w:pPr>
    </w:p>
    <w:bookmarkEnd w:id="0"/>
    <w:p>
      <w:pPr>
        <w:overflowPunct w:val="0"/>
        <w:adjustRightInd/>
        <w:spacing w:beforeLines="0" w:afterLines="0" w:line="240" w:lineRule="auto"/>
        <w:rPr>
          <w:bCs/>
        </w:rPr>
      </w:pPr>
    </w:p>
    <w:p>
      <w:pPr>
        <w:overflowPunct w:val="0"/>
        <w:adjustRightInd/>
        <w:spacing w:beforeLines="0" w:afterLines="0" w:line="240" w:lineRule="auto"/>
        <w:rPr>
          <w:bCs/>
        </w:rPr>
      </w:pPr>
    </w:p>
    <w:p>
      <w:pPr>
        <w:overflowPunct w:val="0"/>
        <w:adjustRightInd/>
        <w:spacing w:beforeLines="0" w:afterLines="0" w:line="240" w:lineRule="auto"/>
        <w:rPr>
          <w:bCs/>
        </w:rPr>
      </w:pPr>
    </w:p>
    <w:p>
      <w:pPr>
        <w:overflowPunct w:val="0"/>
        <w:adjustRightInd/>
        <w:spacing w:beforeLines="0" w:afterLines="0" w:line="240" w:lineRule="auto"/>
        <w:rPr>
          <w:bCs/>
        </w:rPr>
      </w:pPr>
    </w:p>
    <w:p>
      <w:pPr>
        <w:overflowPunct w:val="0"/>
        <w:adjustRightInd/>
        <w:spacing w:beforeLines="0" w:afterLines="0" w:line="240" w:lineRule="auto"/>
        <w:rPr>
          <w:rFonts w:hint="eastAsia" w:ascii="方正仿宋_GBK" w:hAnsi="方正仿宋_GBK" w:cs="方正仿宋_GBK"/>
          <w:bCs/>
        </w:rPr>
      </w:pPr>
    </w:p>
    <w:p>
      <w:pPr>
        <w:overflowPunct w:val="0"/>
        <w:adjustRightInd/>
        <w:spacing w:beforeLines="0" w:afterLines="0" w:line="240" w:lineRule="auto"/>
        <w:jc w:val="center"/>
        <w:rPr>
          <w:rFonts w:hint="eastAsia" w:ascii="方正仿宋_GBK" w:hAnsi="方正仿宋_GBK" w:cs="方正仿宋_GBK"/>
          <w:bCs/>
        </w:rPr>
      </w:pPr>
      <w:bookmarkStart w:id="1" w:name="s"/>
      <w:bookmarkEnd w:id="1"/>
      <w:r>
        <w:rPr>
          <w:rFonts w:hint="eastAsia" w:ascii="方正仿宋_GBK" w:hAnsi="方正仿宋_GBK" w:eastAsia="方正仿宋_GBK" w:cs="方正仿宋_GBK"/>
          <w:vanish w:val="0"/>
          <w:kern w:val="2"/>
        </w:rPr>
        <w:t>渝能源综〔</w:t>
      </w:r>
      <w:r>
        <w:rPr>
          <w:rFonts w:hint="default" w:eastAsia="方正仿宋_GBK"/>
          <w:vanish w:val="0"/>
          <w:kern w:val="2"/>
        </w:rPr>
        <w:t>2022</w:t>
      </w:r>
      <w:r>
        <w:rPr>
          <w:rFonts w:hint="eastAsia" w:ascii="方正仿宋_GBK" w:hAnsi="方正仿宋_GBK" w:eastAsia="方正仿宋_GBK" w:cs="方正仿宋_GBK"/>
          <w:vanish w:val="0"/>
          <w:kern w:val="2"/>
        </w:rPr>
        <w:t>〕</w:t>
      </w:r>
      <w:r>
        <w:rPr>
          <w:rFonts w:hint="default" w:eastAsia="方正仿宋_GBK"/>
          <w:vanish w:val="0"/>
          <w:kern w:val="2"/>
        </w:rPr>
        <w:t>17</w:t>
      </w:r>
      <w:r>
        <w:rPr>
          <w:rFonts w:hint="eastAsia" w:ascii="方正仿宋_GBK" w:hAnsi="方正仿宋_GBK" w:eastAsia="方正仿宋_GBK" w:cs="方正仿宋_GBK"/>
          <w:vanish w:val="0"/>
          <w:kern w:val="2"/>
        </w:rPr>
        <w:t>号</w:t>
      </w:r>
    </w:p>
    <w:p>
      <w:pPr>
        <w:overflowPunct w:val="0"/>
        <w:adjustRightInd/>
        <w:spacing w:beforeLines="0" w:afterLines="0" w:line="580" w:lineRule="exact"/>
        <w:jc w:val="center"/>
        <w:rPr>
          <w:rFonts w:hint="eastAsia" w:ascii="方正小标宋_GBK" w:hAnsi="方正小标宋_GBK" w:eastAsia="方正小标宋_GBK" w:cs="方正小标宋_GBK"/>
          <w:bCs/>
          <w:sz w:val="44"/>
          <w:szCs w:val="44"/>
        </w:rPr>
      </w:pPr>
    </w:p>
    <w:p>
      <w:pPr>
        <w:keepNext w:val="0"/>
        <w:keepLines w:val="0"/>
        <w:pageBreakBefore w:val="0"/>
        <w:kinsoku/>
        <w:wordWrap/>
        <w:overflowPunct w:val="0"/>
        <w:topLinePunct w:val="0"/>
        <w:autoSpaceDE/>
        <w:autoSpaceDN/>
        <w:bidi w:val="0"/>
        <w:adjustRightInd/>
        <w:snapToGrid/>
        <w:spacing w:beforeLines="0" w:after="0" w:afterLines="0"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kern w:val="2"/>
          <w:sz w:val="44"/>
          <w:szCs w:val="44"/>
        </w:rPr>
      </w:pPr>
      <w:bookmarkStart w:id="3" w:name="_GoBack"/>
      <w:bookmarkStart w:id="2" w:name="正文"/>
      <w:bookmarkEnd w:id="2"/>
      <w:r>
        <w:rPr>
          <w:rFonts w:hint="eastAsia" w:ascii="方正小标宋_GBK" w:hAnsi="方正小标宋_GBK" w:eastAsia="方正小标宋_GBK" w:cs="方正小标宋_GBK"/>
          <w:color w:val="000000"/>
          <w:kern w:val="2"/>
          <w:sz w:val="44"/>
          <w:szCs w:val="44"/>
        </w:rPr>
        <w:t>重庆市能源局</w:t>
      </w:r>
    </w:p>
    <w:p>
      <w:pPr>
        <w:keepNext w:val="0"/>
        <w:keepLines w:val="0"/>
        <w:pageBreakBefore w:val="0"/>
        <w:kinsoku/>
        <w:wordWrap/>
        <w:overflowPunct w:val="0"/>
        <w:topLinePunct w:val="0"/>
        <w:autoSpaceDE/>
        <w:autoSpaceDN/>
        <w:bidi w:val="0"/>
        <w:adjustRightInd/>
        <w:snapToGrid/>
        <w:spacing w:beforeLines="0" w:after="0" w:afterLines="0"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kern w:val="2"/>
          <w:sz w:val="44"/>
          <w:szCs w:val="44"/>
        </w:rPr>
      </w:pPr>
      <w:r>
        <w:rPr>
          <w:rFonts w:hint="eastAsia" w:ascii="方正小标宋_GBK" w:hAnsi="方正小标宋_GBK" w:eastAsia="方正小标宋_GBK" w:cs="方正小标宋_GBK"/>
          <w:color w:val="000000"/>
          <w:kern w:val="2"/>
          <w:sz w:val="44"/>
          <w:szCs w:val="44"/>
        </w:rPr>
        <w:t>关于印发2022年全市能源系统安全生产</w:t>
      </w:r>
    </w:p>
    <w:p>
      <w:pPr>
        <w:keepNext w:val="0"/>
        <w:keepLines w:val="0"/>
        <w:pageBreakBefore w:val="0"/>
        <w:kinsoku/>
        <w:wordWrap/>
        <w:overflowPunct w:val="0"/>
        <w:topLinePunct w:val="0"/>
        <w:autoSpaceDE/>
        <w:autoSpaceDN/>
        <w:bidi w:val="0"/>
        <w:adjustRightInd/>
        <w:snapToGrid/>
        <w:spacing w:beforeLines="0" w:after="0" w:afterLines="0"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kern w:val="2"/>
          <w:sz w:val="44"/>
          <w:szCs w:val="44"/>
        </w:rPr>
      </w:pPr>
      <w:r>
        <w:rPr>
          <w:rFonts w:hint="eastAsia" w:ascii="方正小标宋_GBK" w:hAnsi="方正小标宋_GBK" w:eastAsia="方正小标宋_GBK" w:cs="方正小标宋_GBK"/>
          <w:color w:val="000000"/>
          <w:kern w:val="2"/>
          <w:sz w:val="44"/>
          <w:szCs w:val="44"/>
        </w:rPr>
        <w:t>工作要点的通知</w:t>
      </w:r>
    </w:p>
    <w:bookmarkEnd w:id="3"/>
    <w:p>
      <w:pPr>
        <w:overflowPunct w:val="0"/>
        <w:adjustRightInd/>
        <w:spacing w:beforeLines="0" w:after="0" w:afterLines="0" w:line="240" w:lineRule="auto"/>
        <w:ind w:left="0" w:leftChars="0" w:firstLine="0" w:firstLineChars="0"/>
        <w:textAlignment w:val="auto"/>
        <w:rPr>
          <w:rFonts w:hint="eastAsia" w:ascii="方正仿宋_GBK" w:hAnsi="方正仿宋_GBK" w:cs="方正仿宋_GBK"/>
          <w:kern w:val="2"/>
        </w:rPr>
      </w:pPr>
    </w:p>
    <w:p>
      <w:pPr>
        <w:overflowPunct w:val="0"/>
        <w:adjustRightInd/>
        <w:spacing w:beforeLines="0" w:after="0" w:afterLines="0" w:line="240" w:lineRule="auto"/>
        <w:ind w:left="0" w:leftChars="0" w:firstLine="0" w:firstLineChars="0"/>
        <w:textAlignment w:val="auto"/>
        <w:rPr>
          <w:rFonts w:hint="eastAsia" w:ascii="方正仿宋_GBK" w:hAnsi="方正仿宋_GBK" w:cs="方正仿宋_GBK"/>
          <w:kern w:val="2"/>
        </w:rPr>
      </w:pPr>
      <w:r>
        <w:rPr>
          <w:rFonts w:hint="eastAsia" w:ascii="方正仿宋_GBK" w:hAnsi="方正仿宋_GBK" w:cs="方正仿宋_GBK"/>
          <w:kern w:val="2"/>
        </w:rPr>
        <w:t>各区县（自治县）发展改革委（能源局），两江新区经济运行局、重庆高新区改革发展局、万盛经开区发展改革局，有关企业，局机关各处，局属各单位：</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hint="eastAsia" w:ascii="方正仿宋_GBK" w:hAnsi="方正仿宋_GBK" w:cs="方正仿宋_GBK"/>
          <w:kern w:val="2"/>
        </w:rPr>
      </w:pPr>
      <w:r>
        <w:rPr>
          <w:rFonts w:hint="eastAsia" w:ascii="方正仿宋_GBK" w:hAnsi="方正仿宋_GBK" w:cs="方正仿宋_GBK"/>
          <w:kern w:val="2"/>
        </w:rPr>
        <w:t>现将《</w:t>
      </w:r>
      <w:r>
        <w:rPr>
          <w:rFonts w:hint="default" w:ascii="Times New Roman" w:hAnsi="Times New Roman" w:cs="Times New Roman"/>
          <w:kern w:val="2"/>
        </w:rPr>
        <w:t>2022</w:t>
      </w:r>
      <w:r>
        <w:rPr>
          <w:rFonts w:hint="eastAsia" w:ascii="方正仿宋_GBK" w:hAnsi="方正仿宋_GBK" w:cs="方正仿宋_GBK"/>
          <w:kern w:val="2"/>
        </w:rPr>
        <w:t>年全市能源系统安全生产工作要点》印发给你们，请结合工作实际，认真贯彻落实。</w:t>
      </w:r>
    </w:p>
    <w:p>
      <w:pPr>
        <w:overflowPunct w:val="0"/>
        <w:adjustRightInd/>
        <w:spacing w:beforeLines="0" w:after="0" w:afterLines="0" w:line="240" w:lineRule="auto"/>
        <w:jc w:val="left"/>
        <w:textAlignment w:val="auto"/>
        <w:rPr>
          <w:rFonts w:hint="eastAsia" w:ascii="方正仿宋_GBK" w:hAnsi="方正仿宋_GBK" w:cs="方正仿宋_GBK"/>
          <w:kern w:val="2"/>
        </w:rPr>
      </w:pPr>
    </w:p>
    <w:p>
      <w:pPr>
        <w:wordWrap/>
        <w:overflowPunct w:val="0"/>
        <w:adjustRightInd/>
        <w:spacing w:beforeLines="0" w:after="0" w:afterLines="0" w:line="240" w:lineRule="auto"/>
        <w:jc w:val="center"/>
        <w:textAlignment w:val="auto"/>
        <w:rPr>
          <w:rFonts w:hint="eastAsia" w:ascii="方正仿宋_GBK" w:hAnsi="方正仿宋_GBK" w:cs="方正仿宋_GBK"/>
          <w:kern w:val="2"/>
        </w:rPr>
      </w:pPr>
      <w:r>
        <w:rPr>
          <w:rFonts w:hint="eastAsia" w:ascii="方正仿宋_GBK" w:hAnsi="方正仿宋_GBK" w:cs="方正仿宋_GBK"/>
          <w:kern w:val="2"/>
        </w:rPr>
        <w:t xml:space="preserve">                       重庆市能源局</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jc w:val="center"/>
        <w:textAlignment w:val="auto"/>
        <w:rPr>
          <w:rFonts w:hint="eastAsia" w:eastAsia="方正小标宋_GBK" w:cs="方正小标宋_GBK"/>
          <w:kern w:val="2"/>
          <w:sz w:val="44"/>
          <w:szCs w:val="44"/>
        </w:rPr>
      </w:pPr>
      <w:r>
        <w:rPr>
          <w:rFonts w:hint="eastAsia" w:ascii="Times New Roman" w:hAnsi="Times New Roman" w:cs="Times New Roman"/>
          <w:kern w:val="2"/>
          <w:lang w:val="en-US" w:eastAsia="zh-CN"/>
        </w:rPr>
        <w:t xml:space="preserve">                        </w:t>
      </w:r>
      <w:r>
        <w:rPr>
          <w:rFonts w:hint="default" w:ascii="Times New Roman" w:hAnsi="Times New Roman" w:cs="Times New Roman"/>
          <w:kern w:val="2"/>
        </w:rPr>
        <w:t>2022</w:t>
      </w:r>
      <w:r>
        <w:rPr>
          <w:rFonts w:hint="eastAsia" w:ascii="方正仿宋_GBK" w:hAnsi="方正仿宋_GBK" w:cs="方正仿宋_GBK"/>
          <w:kern w:val="2"/>
        </w:rPr>
        <w:t>年</w:t>
      </w:r>
      <w:r>
        <w:rPr>
          <w:rFonts w:hint="default" w:ascii="Times New Roman" w:hAnsi="Times New Roman" w:cs="Times New Roman"/>
          <w:kern w:val="2"/>
        </w:rPr>
        <w:t>4</w:t>
      </w:r>
      <w:r>
        <w:rPr>
          <w:rFonts w:hint="eastAsia" w:ascii="方正仿宋_GBK" w:hAnsi="方正仿宋_GBK" w:cs="方正仿宋_GBK"/>
          <w:kern w:val="2"/>
        </w:rPr>
        <w:t>月</w:t>
      </w:r>
      <w:r>
        <w:rPr>
          <w:rFonts w:hint="eastAsia" w:ascii="方正仿宋_GBK" w:hAnsi="方正仿宋_GBK" w:cs="方正仿宋_GBK"/>
          <w:kern w:val="2"/>
          <w:lang w:val="en-US" w:eastAsia="zh-CN"/>
        </w:rPr>
        <w:t>29</w:t>
      </w:r>
      <w:r>
        <w:rPr>
          <w:rFonts w:hint="eastAsia" w:ascii="方正仿宋_GBK" w:hAnsi="方正仿宋_GBK" w:cs="方正仿宋_GBK"/>
          <w:kern w:val="2"/>
        </w:rPr>
        <w:t>日</w:t>
      </w:r>
      <w:r>
        <w:rPr>
          <w:rFonts w:hint="eastAsia" w:ascii="方正仿宋_GBK" w:hAnsi="方正仿宋_GBK" w:cs="方正仿宋_GBK"/>
          <w:kern w:val="2"/>
          <w:lang w:val="en-US" w:eastAsia="zh-CN"/>
        </w:rPr>
        <w:t xml:space="preserve">        </w:t>
      </w:r>
    </w:p>
    <w:p>
      <w:pPr>
        <w:keepNext w:val="0"/>
        <w:keepLines w:val="0"/>
        <w:pageBreakBefore w:val="0"/>
        <w:kinsoku/>
        <w:wordWrap/>
        <w:overflowPunct w:val="0"/>
        <w:topLinePunct w:val="0"/>
        <w:autoSpaceDE/>
        <w:autoSpaceDN/>
        <w:bidi w:val="0"/>
        <w:adjustRightInd/>
        <w:snapToGrid/>
        <w:spacing w:beforeLines="0" w:after="0" w:afterLines="0" w:line="580" w:lineRule="exact"/>
        <w:ind w:left="0" w:leftChars="0" w:right="0" w:rightChars="0"/>
        <w:jc w:val="center"/>
        <w:textAlignment w:val="auto"/>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2022年全市能源系统安全生产工作要点</w:t>
      </w:r>
    </w:p>
    <w:p>
      <w:pPr>
        <w:overflowPunct w:val="0"/>
        <w:adjustRightInd/>
        <w:spacing w:beforeLines="0" w:after="0" w:afterLines="0" w:line="240" w:lineRule="auto"/>
        <w:textAlignment w:val="auto"/>
        <w:rPr>
          <w:rFonts w:hint="eastAsia" w:cs="方正仿宋_GBK"/>
          <w:kern w:val="2"/>
        </w:rPr>
      </w:pP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rPr>
          <w:rFonts w:cs="方正仿宋_GBK"/>
          <w:kern w:val="2"/>
        </w:rPr>
      </w:pPr>
      <w:r>
        <w:rPr>
          <w:rFonts w:hint="eastAsia" w:cs="方正仿宋_GBK"/>
          <w:kern w:val="2"/>
        </w:rPr>
        <w:t>为贯彻落实党中央、国务院和市委、市政府关于加强安全生产工作决策部署，坚决遏制重特大安全生产事故发生，切实保障人民群众生命财产安全，结合工作实际，制定本工作要点。</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outlineLvl w:val="0"/>
        <w:rPr>
          <w:rFonts w:eastAsia="方正黑体_GBK" w:cs="方正黑体_GBK"/>
          <w:kern w:val="2"/>
        </w:rPr>
      </w:pPr>
      <w:r>
        <w:rPr>
          <w:rFonts w:hint="eastAsia" w:eastAsia="方正黑体_GBK" w:cs="方正黑体_GBK"/>
          <w:kern w:val="2"/>
        </w:rPr>
        <w:t>一、总体要求</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rPr>
          <w:rFonts w:hint="eastAsia" w:cs="方正仿宋_GBK"/>
          <w:kern w:val="2"/>
        </w:rPr>
      </w:pPr>
      <w:r>
        <w:rPr>
          <w:rFonts w:hint="eastAsia" w:cs="方正仿宋_GBK"/>
          <w:kern w:val="2"/>
        </w:rPr>
        <w:t>以习近平新时代中国特色社会主义思想为指导，深学笃用习近平总书记关于安全生产重要论述和重要指示精神，坚持人民至上、生命至上，牢固树立安全发展理念，全面落实国务院安全生产“十五项硬措施”，统筹发展和安全。始终绷紧安全稳定这根弦，进一步落实我市常态化安全监管“十条措施”，全面落实企业一线岗位员工安全责任制，压紧压实安全生产和社会稳定责任。坚持以“控大事故、防大灾害”为目标，深入开展安全生产大检查，持续深化安全生产专项整治三年行动，严控安全生产事故，坚决防止发生重特大安全生产事故和因灾导致的群死群伤责任事件，以高水平安全服务保障全市能源高质量发展，为党的二十大和市第六次党代会胜利召开营造安全稳定环境。</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outlineLvl w:val="0"/>
        <w:rPr>
          <w:rFonts w:eastAsia="方正黑体_GBK" w:cs="方正黑体_GBK"/>
          <w:kern w:val="2"/>
        </w:rPr>
      </w:pPr>
      <w:r>
        <w:rPr>
          <w:rFonts w:hint="eastAsia" w:eastAsia="方正黑体_GBK" w:cs="方正黑体_GBK"/>
          <w:kern w:val="2"/>
        </w:rPr>
        <w:t>二、重点任务</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outlineLvl w:val="1"/>
        <w:rPr>
          <w:rFonts w:hint="eastAsia" w:eastAsia="方正楷体_GBK" w:cs="方正楷体_GBK"/>
          <w:kern w:val="2"/>
        </w:rPr>
      </w:pPr>
      <w:r>
        <w:rPr>
          <w:rFonts w:hint="eastAsia" w:eastAsia="方正楷体_GBK" w:cs="方正楷体_GBK"/>
          <w:kern w:val="2"/>
        </w:rPr>
        <w:t>（一）坚持“三个必须”，健全监管责任体系</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rPr>
          <w:rFonts w:hint="eastAsia" w:cs="方正仿宋_GBK"/>
          <w:kern w:val="2"/>
        </w:rPr>
      </w:pPr>
      <w:r>
        <w:rPr>
          <w:rFonts w:hint="default" w:cs="Times New Roman"/>
          <w:kern w:val="2"/>
        </w:rPr>
        <w:t>1</w:t>
      </w:r>
      <w:r>
        <w:rPr>
          <w:rFonts w:hint="eastAsia" w:cs="方正仿宋_GBK"/>
          <w:kern w:val="2"/>
          <w:lang w:eastAsia="zh-CN"/>
        </w:rPr>
        <w:t>．</w:t>
      </w:r>
      <w:r>
        <w:rPr>
          <w:rFonts w:hint="eastAsia" w:cs="方正仿宋_GBK"/>
          <w:kern w:val="2"/>
        </w:rPr>
        <w:t>落实领导班子成员安全责任。坚持“党政同责、一岗双责、齐抓共管、失职追责”原则，严格落实《重庆市党政领导干部安全生产责任制实施细则》规定。市能源局主要负责人每季度至少召开一次安全生产工作会议，带队组织开展一次安全生产工作检查，分析安全生产形势，研究解决安全生产重大问题；分管安全负责人每季度至少带队组织开展一次安全生产监督执法；其他负责人每季度至少带队组织开展一次分管领域内的安全生产监督执法。</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rPr>
          <w:rFonts w:hint="eastAsia" w:cs="方正仿宋_GBK"/>
          <w:kern w:val="2"/>
        </w:rPr>
      </w:pPr>
      <w:r>
        <w:rPr>
          <w:rFonts w:hint="default" w:cs="Times New Roman"/>
          <w:kern w:val="2"/>
        </w:rPr>
        <w:t>2</w:t>
      </w:r>
      <w:r>
        <w:rPr>
          <w:rFonts w:hint="eastAsia" w:cs="方正仿宋_GBK"/>
          <w:kern w:val="2"/>
          <w:lang w:eastAsia="zh-CN"/>
        </w:rPr>
        <w:t>．</w:t>
      </w:r>
      <w:r>
        <w:rPr>
          <w:rFonts w:hint="eastAsia" w:cs="方正仿宋_GBK"/>
          <w:kern w:val="2"/>
        </w:rPr>
        <w:t>完善属事监管责任。按照“管行业必须管安全、管业务必须管安全、管生产经营必须管安全”要求，坚持把发展规划、产业政策、行政许可和安全生产一体推进，进一步厘清本单位安全生产监管职责，完善本单位各层级人员安全生产责任，清单化明确各环节监管责任到岗到人，有机形成全员、全过程安全生产责任链，切实消除安全监管盲区。</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rPr>
          <w:rFonts w:hint="eastAsia" w:cs="方正仿宋_GBK"/>
          <w:kern w:val="2"/>
        </w:rPr>
      </w:pPr>
      <w:r>
        <w:rPr>
          <w:rFonts w:hint="default" w:cs="Times New Roman"/>
          <w:kern w:val="2"/>
        </w:rPr>
        <w:t>3</w:t>
      </w:r>
      <w:r>
        <w:rPr>
          <w:rFonts w:hint="eastAsia" w:cs="方正仿宋_GBK"/>
          <w:kern w:val="2"/>
          <w:lang w:eastAsia="zh-CN"/>
        </w:rPr>
        <w:t>．</w:t>
      </w:r>
      <w:r>
        <w:rPr>
          <w:rFonts w:hint="eastAsia" w:cs="方正仿宋_GBK"/>
          <w:kern w:val="2"/>
        </w:rPr>
        <w:t>强化属地监管责任。区县主管部门要认真执行《重庆市党政领导干部安全生产责任制实施细则》，清单化落实领导干部安全生产责任，部门主要负责人每季度至少召开一次安全生产工作会议，每月带队组织开展一次安全生产工作检查；分管安全负责人、其他负责人每月至少带队组织开展一次安全生产监督执法，做到业务工作与安全工作同时部署、同时推进、同时检查考核。指导督促辖区企业健全完善风险分级管控和隐患排查治理双重预防机制，务实推进企业安全标准化建设，提升本质安全水平。</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hint="eastAsia" w:cs="方正仿宋_GBK"/>
          <w:kern w:val="2"/>
        </w:rPr>
      </w:pPr>
      <w:r>
        <w:rPr>
          <w:rFonts w:hint="default" w:cs="Times New Roman"/>
          <w:kern w:val="2"/>
        </w:rPr>
        <w:t>4</w:t>
      </w:r>
      <w:r>
        <w:rPr>
          <w:rFonts w:hint="eastAsia" w:cs="方正仿宋_GBK"/>
          <w:kern w:val="2"/>
          <w:lang w:eastAsia="zh-CN"/>
        </w:rPr>
        <w:t>．</w:t>
      </w:r>
      <w:r>
        <w:rPr>
          <w:rFonts w:hint="eastAsia" w:cs="方正仿宋_GBK"/>
          <w:kern w:val="2"/>
        </w:rPr>
        <w:t xml:space="preserve">牢牢守住项目审批安全红线。坚持“谁主管谁牵头、谁为主谁牵头、谁靠近谁牵头”原则，建立完善本领域建设项目管理办法，明确区县建设项目审核转报程序，压实各级属事属地监管责任。建立完善安全风险评估与论证机制，落实安全生产“三同时”制度，严把项目审批和建设安全关。按照国家行业规范标准，严格安全生产准入条件，切实加强事中事后监管，对违规审批、强行上马的不达标项目，坚决予以纠正、限时整改，造成事故的要终身追责。                                                                                                                                                                                                                                                                                                                                                                                                                                                                                                                                                                                                                                                                                                                                                                                                                                                                                                                                                                                                                                                                                                                                                                                                                                                                                                                                                                                                                                                                                                                                                                                                                                                                                                                                                                                                                                                                                                                                                                                                                                                                                                                                                                                                                                                                                                                                                                                                                                                                                                                                                                                                                                                                                                                                                                                                                                                                                                                                                                                                                                                                                                                                                                                                                                                                                                                                                                                                                                                                                                                                                                                                                                                                                                                                                                                                                                                                                                                                                                                                        </w:t>
      </w:r>
      <w:r>
        <w:rPr>
          <w:rFonts w:hint="eastAsia" w:cs="方正仿宋_GBK"/>
          <w:kern w:val="2"/>
        </w:rPr>
        <w:t xml:space="preserve">                                                                                                                                                                                                                                                                                                                                                                                                                                                                                                               </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outlineLvl w:val="1"/>
        <w:rPr>
          <w:rFonts w:hint="eastAsia" w:eastAsia="方正楷体_GBK" w:cs="方正楷体_GBK"/>
          <w:kern w:val="2"/>
        </w:rPr>
      </w:pPr>
      <w:r>
        <w:rPr>
          <w:rFonts w:hint="eastAsia" w:eastAsia="方正楷体_GBK" w:cs="方正楷体_GBK"/>
          <w:kern w:val="2"/>
        </w:rPr>
        <w:t>（二）推行“一线责任制”，压实企业主体责任</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hint="eastAsia" w:cs="方正仿宋_GBK"/>
          <w:kern w:val="2"/>
        </w:rPr>
      </w:pPr>
      <w:r>
        <w:rPr>
          <w:rFonts w:hint="default" w:cs="Times New Roman"/>
          <w:kern w:val="2"/>
        </w:rPr>
        <w:t>5</w:t>
      </w:r>
      <w:r>
        <w:rPr>
          <w:rFonts w:hint="eastAsia" w:cs="方正仿宋_GBK"/>
          <w:kern w:val="2"/>
          <w:lang w:eastAsia="zh-CN"/>
        </w:rPr>
        <w:t>．</w:t>
      </w:r>
      <w:r>
        <w:rPr>
          <w:rFonts w:hint="eastAsia" w:cs="方正仿宋_GBK"/>
          <w:kern w:val="2"/>
        </w:rPr>
        <w:t>完善企业主要负责人履职清单。企业主要负责人要严格履行第一责任人责任，建立健全并落实本单位全员安全生产责任制，制定完善主要负责人、分管负责人及各层级管理人员安全生产履职清单，做到挂牌明责、照单履职。</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hint="eastAsia" w:cs="方正仿宋_GBK"/>
          <w:kern w:val="2"/>
        </w:rPr>
      </w:pPr>
      <w:r>
        <w:rPr>
          <w:rFonts w:hint="default" w:cs="Times New Roman"/>
          <w:kern w:val="2"/>
        </w:rPr>
        <w:t>6</w:t>
      </w:r>
      <w:r>
        <w:rPr>
          <w:rFonts w:hint="eastAsia" w:cs="方正仿宋_GBK"/>
          <w:kern w:val="2"/>
          <w:lang w:eastAsia="zh-CN"/>
        </w:rPr>
        <w:t>．</w:t>
      </w:r>
      <w:r>
        <w:rPr>
          <w:rFonts w:hint="eastAsia" w:cs="方正仿宋_GBK"/>
          <w:kern w:val="2"/>
        </w:rPr>
        <w:t>落实“日周月”隐患排查制度。常态化落实班组日排查、部门周排查、厂长经理月排查制度，形成隐患清单，细化整改方案，强化整改措施，确保整改销号。</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hint="eastAsia" w:cs="方正仿宋_GBK"/>
          <w:kern w:val="2"/>
        </w:rPr>
      </w:pPr>
      <w:r>
        <w:rPr>
          <w:rFonts w:hint="default" w:cs="Times New Roman"/>
          <w:kern w:val="2"/>
        </w:rPr>
        <w:t>7</w:t>
      </w:r>
      <w:r>
        <w:rPr>
          <w:rFonts w:hint="eastAsia" w:cs="方正仿宋_GBK"/>
          <w:kern w:val="2"/>
          <w:lang w:eastAsia="zh-CN"/>
        </w:rPr>
        <w:t>．</w:t>
      </w:r>
      <w:r>
        <w:rPr>
          <w:rFonts w:hint="eastAsia" w:cs="方正仿宋_GBK"/>
          <w:kern w:val="2"/>
        </w:rPr>
        <w:t>完善“三个层级”责任管控。制定并落实企业风险管控和隐患整改厂长经理管理层、部门技术层、车间班组操作层公示履职制度，进一步健全企业“三个层级负责人”安全管控责任体系。</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hint="eastAsia" w:cs="方正仿宋_GBK"/>
          <w:kern w:val="2"/>
        </w:rPr>
      </w:pPr>
      <w:r>
        <w:rPr>
          <w:rFonts w:hint="default" w:cs="Times New Roman"/>
          <w:kern w:val="2"/>
        </w:rPr>
        <w:t>8</w:t>
      </w:r>
      <w:r>
        <w:rPr>
          <w:rFonts w:hint="eastAsia" w:cs="方正仿宋_GBK"/>
          <w:kern w:val="2"/>
          <w:lang w:eastAsia="zh-CN"/>
        </w:rPr>
        <w:t>．</w:t>
      </w:r>
      <w:r>
        <w:rPr>
          <w:rFonts w:hint="eastAsia" w:cs="方正仿宋_GBK"/>
          <w:kern w:val="2"/>
        </w:rPr>
        <w:t>推进安全生产标准化建设。以构建符合生产经营实际的企业管理体系为核心，以建立落实全员责任制为基础，以建设双重预防机制为重点，扎实开展安全生产标准化创建。</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rPr>
          <w:rFonts w:hint="eastAsia" w:cs="方正仿宋_GBK"/>
          <w:kern w:val="2"/>
        </w:rPr>
      </w:pPr>
      <w:r>
        <w:rPr>
          <w:rFonts w:hint="default" w:cs="Times New Roman"/>
          <w:kern w:val="2"/>
        </w:rPr>
        <w:t>9</w:t>
      </w:r>
      <w:r>
        <w:rPr>
          <w:rFonts w:hint="eastAsia" w:cs="方正仿宋_GBK"/>
          <w:kern w:val="2"/>
          <w:lang w:eastAsia="zh-CN"/>
        </w:rPr>
        <w:t>．</w:t>
      </w:r>
      <w:r>
        <w:rPr>
          <w:rFonts w:hint="eastAsia" w:cs="方正仿宋_GBK"/>
          <w:kern w:val="2"/>
        </w:rPr>
        <w:t>全面落实“一线责任制”。务实推进双重预防机制建设覆盖至一线班组，清单化、表格化、简明化、实战化完善“两单两卡”，做到一线岗位从业人员“知风险、明责任、会操作、能应急”，确保</w:t>
      </w:r>
      <w:r>
        <w:rPr>
          <w:rFonts w:hint="default" w:cs="Times New Roman"/>
          <w:kern w:val="2"/>
        </w:rPr>
        <w:t>12</w:t>
      </w:r>
      <w:r>
        <w:rPr>
          <w:rFonts w:hint="eastAsia" w:cs="方正仿宋_GBK"/>
          <w:kern w:val="2"/>
        </w:rPr>
        <w:t>月底前实现“一线责任制”全覆盖。</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outlineLvl w:val="1"/>
        <w:rPr>
          <w:rFonts w:hint="eastAsia" w:eastAsia="方正楷体_GBK" w:cs="方正楷体_GBK"/>
          <w:kern w:val="2"/>
        </w:rPr>
      </w:pPr>
      <w:r>
        <w:rPr>
          <w:rFonts w:hint="eastAsia" w:eastAsia="方正楷体_GBK" w:cs="方正楷体_GBK"/>
          <w:kern w:val="2"/>
        </w:rPr>
        <w:t>（三）深化安全大检查，消除事故隐患</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rPr>
          <w:rFonts w:hint="eastAsia" w:cs="方正仿宋_GBK"/>
          <w:kern w:val="2"/>
        </w:rPr>
      </w:pPr>
      <w:r>
        <w:rPr>
          <w:rFonts w:hint="default" w:cs="Times New Roman"/>
          <w:kern w:val="2"/>
        </w:rPr>
        <w:t>10</w:t>
      </w:r>
      <w:r>
        <w:rPr>
          <w:rFonts w:hint="eastAsia" w:cs="方正仿宋_GBK"/>
          <w:kern w:val="2"/>
          <w:lang w:eastAsia="zh-CN"/>
        </w:rPr>
        <w:t>．</w:t>
      </w:r>
      <w:r>
        <w:rPr>
          <w:rFonts w:hint="eastAsia" w:cs="方正仿宋_GBK"/>
          <w:kern w:val="2"/>
        </w:rPr>
        <w:t>深入推进管道安全风险集中治理。制定并落实《全市油气长输管道安全风险集中治理实施方案》，把握工作节奏和时间节点，重点围绕安全发展理念、安全责任、管道占压、交叉穿跨越、人员密集高后果区、地质灾害易发区、管道内部管理等</w:t>
      </w:r>
      <w:r>
        <w:rPr>
          <w:rFonts w:hint="default" w:cs="Times New Roman"/>
          <w:kern w:val="2"/>
        </w:rPr>
        <w:t>7</w:t>
      </w:r>
      <w:r>
        <w:rPr>
          <w:rFonts w:hint="eastAsia" w:cs="方正仿宋_GBK"/>
          <w:kern w:val="2"/>
        </w:rPr>
        <w:t>个方面开展集中治理，督促区县主管部门和企业严格落实隐患整治“五落实”闭环销号制度，坚决防范油气长输管道安全事故发生。</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rPr>
          <w:rFonts w:hint="eastAsia" w:cs="方正仿宋_GBK"/>
          <w:kern w:val="2"/>
        </w:rPr>
      </w:pPr>
      <w:r>
        <w:rPr>
          <w:rFonts w:hint="default" w:cs="Times New Roman"/>
          <w:kern w:val="2"/>
        </w:rPr>
        <w:t>11</w:t>
      </w:r>
      <w:r>
        <w:rPr>
          <w:rFonts w:hint="eastAsia" w:cs="方正仿宋_GBK"/>
          <w:kern w:val="2"/>
          <w:lang w:eastAsia="zh-CN"/>
        </w:rPr>
        <w:t>．</w:t>
      </w:r>
      <w:r>
        <w:rPr>
          <w:rFonts w:hint="eastAsia" w:cs="方正仿宋_GBK"/>
          <w:kern w:val="2"/>
        </w:rPr>
        <w:t>认真抓好电力安全生产大检查。贯彻落实国家能源局关于电力安全生产系列文件精神，压实区县部门监管责任；按照职责分工，加强与华中能源监管局联动协作，做到情况互通、信息共享、协同发力，督促区县和企业深入排查整治安全风险隐患和薄弱环节，坚决防范电力安全事故发生。</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rPr>
          <w:rFonts w:hint="eastAsia" w:cs="方正仿宋_GBK"/>
          <w:kern w:val="2"/>
        </w:rPr>
      </w:pPr>
      <w:r>
        <w:rPr>
          <w:rFonts w:hint="default" w:cs="Times New Roman"/>
          <w:kern w:val="2"/>
        </w:rPr>
        <w:t>12</w:t>
      </w:r>
      <w:r>
        <w:rPr>
          <w:rFonts w:hint="eastAsia" w:cs="方正仿宋_GBK"/>
          <w:kern w:val="2"/>
          <w:lang w:eastAsia="zh-CN"/>
        </w:rPr>
        <w:t>．</w:t>
      </w:r>
      <w:r>
        <w:rPr>
          <w:rFonts w:hint="eastAsia" w:cs="方正仿宋_GBK"/>
          <w:kern w:val="2"/>
        </w:rPr>
        <w:t xml:space="preserve">持续加强校园安全管理。市科能高级技工学校和市矿业工程学校切实履行校园安全管理主体责任，重点关注师生心理健康和意识形态、校园建筑安全和食品安全、校园防火防灾安全和疫情防控，定期开展校园安全隐患排查整治，确保校园安全稳定。 </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rPr>
          <w:rFonts w:hint="eastAsia" w:cs="方正仿宋_GBK"/>
          <w:kern w:val="2"/>
        </w:rPr>
      </w:pPr>
      <w:r>
        <w:rPr>
          <w:rFonts w:hint="default" w:cs="Times New Roman"/>
          <w:kern w:val="2"/>
        </w:rPr>
        <w:t>13</w:t>
      </w:r>
      <w:r>
        <w:rPr>
          <w:rFonts w:hint="eastAsia" w:cs="方正仿宋_GBK"/>
          <w:kern w:val="2"/>
          <w:lang w:eastAsia="zh-CN"/>
        </w:rPr>
        <w:t>．</w:t>
      </w:r>
      <w:r>
        <w:rPr>
          <w:rFonts w:hint="eastAsia" w:cs="方正仿宋_GBK"/>
          <w:kern w:val="2"/>
        </w:rPr>
        <w:t xml:space="preserve">扎实开展三年行动“回头看”。严格对照“三年行动”方案，逐条梳理、查漏补缺、清零销号，做到问题不解决不放松、隐患不消除不放手，固化前期工作成果，全面总结工作成效，确保安全生产专项整治三年行动圆满收官。    </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outlineLvl w:val="1"/>
        <w:rPr>
          <w:rFonts w:hint="eastAsia" w:eastAsia="方正楷体_GBK" w:cs="方正楷体_GBK"/>
          <w:kern w:val="2"/>
        </w:rPr>
      </w:pPr>
      <w:r>
        <w:rPr>
          <w:rFonts w:hint="eastAsia" w:eastAsia="方正楷体_GBK" w:cs="方正楷体_GBK"/>
          <w:kern w:val="2"/>
        </w:rPr>
        <w:t>（四）加强监管执法，推进依法治理</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hint="eastAsia" w:cs="方正仿宋_GBK"/>
          <w:kern w:val="2"/>
        </w:rPr>
      </w:pPr>
      <w:r>
        <w:rPr>
          <w:rFonts w:hint="default" w:cs="Times New Roman"/>
          <w:kern w:val="2"/>
        </w:rPr>
        <w:t>14</w:t>
      </w:r>
      <w:r>
        <w:rPr>
          <w:rFonts w:hint="eastAsia" w:cs="方正仿宋_GBK"/>
          <w:kern w:val="2"/>
          <w:lang w:eastAsia="zh-CN"/>
        </w:rPr>
        <w:t>．</w:t>
      </w:r>
      <w:r>
        <w:rPr>
          <w:rFonts w:hint="eastAsia" w:cs="方正仿宋_GBK"/>
          <w:kern w:val="2"/>
        </w:rPr>
        <w:t>强化精准执法。按照执法管理权限，严格制定年度安全生产监督检查计划，每次执法检查前科学制定检查方案，明确重点检查内容和事项。紧盯典型问题和重大风险隐患，列出清单、明确要求、压实责任、限期整改，以高质量执法推动企业高水平安全生产。</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hint="eastAsia" w:cs="方正仿宋_GBK"/>
          <w:kern w:val="2"/>
        </w:rPr>
      </w:pPr>
      <w:r>
        <w:rPr>
          <w:rFonts w:hint="default" w:cs="Times New Roman"/>
          <w:kern w:val="2"/>
        </w:rPr>
        <w:t>15</w:t>
      </w:r>
      <w:r>
        <w:rPr>
          <w:rFonts w:hint="eastAsia" w:cs="方正仿宋_GBK"/>
          <w:kern w:val="2"/>
          <w:lang w:eastAsia="zh-CN"/>
        </w:rPr>
        <w:t>．</w:t>
      </w:r>
      <w:r>
        <w:rPr>
          <w:rFonts w:hint="eastAsia" w:cs="方正仿宋_GBK"/>
          <w:kern w:val="2"/>
        </w:rPr>
        <w:t>坚持执法“清零”。围绕重大风险、重大隐患和突出违法行为，坚持“日周月”检查执法规范，深入开展执法“清零”行动，严格开展检查诊断、行政处罚、整改复查“三部曲”闭环执法。</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cs="方正仿宋_GBK"/>
          <w:kern w:val="2"/>
        </w:rPr>
      </w:pPr>
      <w:r>
        <w:rPr>
          <w:rFonts w:hint="default" w:cs="Times New Roman"/>
          <w:kern w:val="2"/>
        </w:rPr>
        <w:t>16</w:t>
      </w:r>
      <w:r>
        <w:rPr>
          <w:rFonts w:hint="eastAsia" w:cs="方正仿宋_GBK"/>
          <w:kern w:val="2"/>
          <w:lang w:eastAsia="zh-CN"/>
        </w:rPr>
        <w:t>．</w:t>
      </w:r>
      <w:r>
        <w:rPr>
          <w:rFonts w:hint="eastAsia" w:cs="方正仿宋_GBK"/>
          <w:kern w:val="2"/>
        </w:rPr>
        <w:t xml:space="preserve">创新监管执法方式。采取市区（县）联合执法、区县异地交叉检查等方式，提升执法强度，对责任不落实、工作措施不力、隐患问题突出的区县和企业予以通报批评，切实整治执法检查宽松软问题。                                                                                                                                                                                                                                                                                                                                                                                                                                                                                                                                                                                                                                                                                                                                                                                                                                                                                                                                                                                                                                                                                                                                                                                                                                                                                                                                                                                                                                                                                                                                                                                                                                                                                                                                                                                                                                                                                                                                                                                                                                                                                                                                                                                                                                                                                                                                                                                                                                                                                                                                                                                                                                                                                                                                                                                                                                                                                                                                                                                                                                                                                                                                                                                                                                                                                                                                                                                                                                                                                                                                                                                                                                                                                                                                                                                                                                                                                                                                                                                                                                                                                                                         </w:t>
      </w:r>
      <w:r>
        <w:rPr>
          <w:rFonts w:hint="eastAsia" w:cs="方正仿宋_GBK"/>
          <w:kern w:val="2"/>
        </w:rPr>
        <w:t xml:space="preserve">                                                                                                                                                                                                                                                                                                                                                                                                                                                                                                                                                                                                                                                                                                                                                                                                                                                                                                                                                                                                                                                                                                                                                                                                                                                                                                                                                                                                                                                                                                                                                                                                                                                                                                                                                                                                                                                                                                                                                                                                                                                                                                                                                                                                                                                                                                                                                                                                                                                                                                                                                                                                                                                                                                                                                                                                                                                                                                                                                                                                                                                                                                                                                                                                                                                                                                                                                                                                                                                                                                                                                                                                                                                                                                                                                                                                                                                                                                                                                                                                                                                                                                                                                                                                                </w:t>
      </w:r>
      <w:r>
        <w:rPr>
          <w:rFonts w:hint="eastAsia" w:cs="方正仿宋_GBK"/>
          <w:kern w:val="2"/>
        </w:rPr>
        <w:t xml:space="preserve">                                                                                                                                                                                                                                                                                                                                                                                                                                                                                                                                                                                                                                                                                                                                                                                                                                                                                                                                                                                                                                                                                                                                                                                                                                                                                                                                                                                                                                                                                                                                                                                                                                                                                                                                                                                                                                                                                                                                                                                                                                                                                                                                                                                                                                                                                                                                                                                                                                                                                                                                                                                                                                                                                                                                                                                                                                                                                                                                                                                                                                                                                                                                                                                                                                                                                                                                                                                                                                                                                                                                                                                                                                                                                                                                                                                                                                                                                                                                                                                                                                                                                                                                                                                                                </w:t>
      </w:r>
      <w:r>
        <w:rPr>
          <w:rFonts w:hint="eastAsia" w:cs="方正仿宋_GBK"/>
          <w:kern w:val="2"/>
        </w:rPr>
        <w:t xml:space="preserve">                                                                                                                                                                                                                                                                                                                                                                                                                                                                                                                                                                                                                                                                                                                                                                                                                                                                                                                                                                                                                                                                                                                                                                                                                                                                                                                                                                                                                                                                                                                                                                                                                                                                                                                                                                                                                                                                                                                                                                                                                                                                                                                                                                                                                                                                                                                                                                                                                                                                                                                                                                                                                                                                                                                                                                                                                                                                                                                                                                                                                                                                                                                                                                                                                                                                                                                                                                                                                                                                                                                                                                                                                                                                                                                                                                                                                                                                                                                                                                                                                                                                                                                                                                                                                </w:t>
      </w:r>
      <w:r>
        <w:rPr>
          <w:rFonts w:hint="eastAsia" w:cs="方正仿宋_GBK"/>
          <w:kern w:val="2"/>
        </w:rPr>
        <w:t xml:space="preserve">                                                                                                                                                                                                                                                                                                                                                                                                                                                                                                                                                                                                                                                                                                                                                                                                                                                                                                                                                                                                                                                                                                                                                                                                                                                                                                                                                                                                                                                                                                                                                                                                                                                                                                                                                                                                                                                                                                                                                                                                                                                                                                                                                                                                                                                                                                                                                                                                                                                                                                                                                                                                                                                                                                                                                                                                                                                                                                                                                                                                                                                                                                                                                                                                                                                                                                                                                                                                                                                                                                                                                                                                                                                                                                                                                                                                                                                                                                                                                                                                                                                                                                                                                                                                                </w:t>
      </w:r>
      <w:r>
        <w:rPr>
          <w:rFonts w:hint="eastAsia" w:cs="方正仿宋_GBK"/>
          <w:kern w:val="2"/>
        </w:rPr>
        <w:t xml:space="preserve">                                                                                                                                                                                                                                                                                                                                                                                                                                                                                                                                                                                                                                                                                                                                                                                                                                                                                                                                                                                                                                                                                                                                                                                                                                                                                                                                                                                                                                                                                                                                                                                                                                                                                                                                                                                                                                                                                                                                                                                                                                                                                                                                                                                                                                                                                                                                                                                                                                                                                                                                                                                                                                                                                                                                                                                                                                                                                                                                                                                                                                                                                                                                                                                                                                                                                                                                                                                                                                                                                                                                                                                                                                                                                                                                                                                                                                                                                                                                                                                                                                                                                                                                                                                                                </w:t>
      </w:r>
      <w:r>
        <w:rPr>
          <w:rFonts w:hint="eastAsia" w:cs="方正仿宋_GBK"/>
          <w:kern w:val="2"/>
        </w:rPr>
        <w:t xml:space="preserve">                                                                                                                                                                                                                                                                                                                                                                                                                                                                                                                                                                                                                                                                                                                                                                                                                                                                                                                                                                                                                                                                                                                                                                                                                                                                                                                                                                                                                                                                                                                                                                                                                                                                                                                                                                                                                                                                                                                                                                                                                                                                                                                                                                                                                                                                                                                                                                                                                                                                                                                                                                                                                                                                                                                                                                                                                                                                                                                                                                                                                                                                                                                                                                                                                                                                                                                                                                                                                                                                                                                                                                                                                                                                                                                                                                                                                                                                                                                                                                                                                                                                                                                                                                                                                </w:t>
      </w:r>
      <w:r>
        <w:rPr>
          <w:rFonts w:hint="eastAsia" w:cs="方正仿宋_GBK"/>
          <w:kern w:val="2"/>
        </w:rPr>
        <w:t xml:space="preserve">                                                                                                                                                                                                                                                                                                                                                                                                                                                                                                                                                                                                                                                                                                                                                                                                                                                                                                                                                                                                                                                                                                                                                                                                                                                                                                                                                                                                                                                                                                                                                                                                                                                                                                                                                                                                                                                                                                                                                                                                                                                                                                                                                                                                                                                                                                                                                                                                                                                                                                                                                                                                                </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outlineLvl w:val="1"/>
        <w:rPr>
          <w:rFonts w:hint="eastAsia" w:eastAsia="方正楷体_GBK" w:cs="方正楷体_GBK"/>
          <w:kern w:val="2"/>
        </w:rPr>
      </w:pPr>
      <w:r>
        <w:rPr>
          <w:rFonts w:hint="eastAsia" w:eastAsia="方正楷体_GBK" w:cs="方正楷体_GBK"/>
          <w:kern w:val="2"/>
        </w:rPr>
        <w:t>（五）夯实基层基础，提升安全发展水平</w:t>
      </w:r>
    </w:p>
    <w:p>
      <w:pPr>
        <w:keepNext w:val="0"/>
        <w:keepLines w:val="0"/>
        <w:pageBreakBefore w:val="0"/>
        <w:tabs>
          <w:tab w:val="left" w:pos="1372"/>
        </w:tabs>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hint="eastAsia" w:cs="方正仿宋_GBK"/>
          <w:kern w:val="2"/>
        </w:rPr>
      </w:pPr>
      <w:r>
        <w:rPr>
          <w:rFonts w:hint="default" w:cs="Times New Roman"/>
          <w:kern w:val="2"/>
        </w:rPr>
        <w:t>17</w:t>
      </w:r>
      <w:r>
        <w:rPr>
          <w:rFonts w:hint="eastAsia" w:cs="方正仿宋_GBK"/>
          <w:kern w:val="2"/>
          <w:lang w:eastAsia="zh-CN"/>
        </w:rPr>
        <w:t>．</w:t>
      </w:r>
      <w:r>
        <w:rPr>
          <w:rFonts w:hint="eastAsia" w:cs="方正仿宋_GBK"/>
          <w:kern w:val="2"/>
        </w:rPr>
        <w:t>构建应急管理体系。按照“有机构、有人员、有条件、有能力、有规则”要求，围绕机构设置、职能职责、人员配备、设施装备、执法检查、监管监控、工作制度、救援队伍等</w:t>
      </w:r>
      <w:r>
        <w:rPr>
          <w:rFonts w:hint="default" w:cs="Times New Roman"/>
          <w:kern w:val="2"/>
        </w:rPr>
        <w:t>8</w:t>
      </w:r>
      <w:r>
        <w:rPr>
          <w:rFonts w:hint="eastAsia" w:cs="方正仿宋_GBK"/>
          <w:kern w:val="2"/>
        </w:rPr>
        <w:t>个方面，构建区县、乡镇（街道）、村（社区）、企业安全应急管理体系，用好安全生产“吹哨人”制度，合理设置网格，强化网格管理，夯实安全监管“最后一公里”。</w:t>
      </w:r>
    </w:p>
    <w:p>
      <w:pPr>
        <w:keepNext w:val="0"/>
        <w:keepLines w:val="0"/>
        <w:pageBreakBefore w:val="0"/>
        <w:tabs>
          <w:tab w:val="left" w:pos="1372"/>
        </w:tabs>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hint="eastAsia" w:cs="方正仿宋_GBK"/>
          <w:kern w:val="2"/>
        </w:rPr>
      </w:pPr>
      <w:r>
        <w:rPr>
          <w:rFonts w:hint="default" w:cs="Times New Roman"/>
          <w:kern w:val="2"/>
        </w:rPr>
        <w:t>18</w:t>
      </w:r>
      <w:r>
        <w:rPr>
          <w:rFonts w:hint="eastAsia" w:cs="方正仿宋_GBK"/>
          <w:kern w:val="2"/>
          <w:lang w:eastAsia="zh-CN"/>
        </w:rPr>
        <w:t>．</w:t>
      </w:r>
      <w:r>
        <w:rPr>
          <w:rFonts w:hint="eastAsia" w:cs="方正仿宋_GBK"/>
          <w:kern w:val="2"/>
        </w:rPr>
        <w:t>增强基层安全监管能力。区县主管部门要加强安全监管执法队伍建设，配齐执法人员、充实专业干部、培养执法骨干力量，加强专业执法装备配备，健全经费保障机制，做到持证上岗执法，扎实开展“双随机一公开”执法检查和部门联合执法。</w:t>
      </w:r>
    </w:p>
    <w:p>
      <w:pPr>
        <w:keepNext w:val="0"/>
        <w:keepLines w:val="0"/>
        <w:pageBreakBefore w:val="0"/>
        <w:tabs>
          <w:tab w:val="left" w:pos="1372"/>
        </w:tabs>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eastAsia="宋体"/>
          <w:kern w:val="2"/>
          <w:sz w:val="21"/>
          <w:szCs w:val="24"/>
        </w:rPr>
      </w:pPr>
      <w:r>
        <w:rPr>
          <w:rFonts w:hint="default" w:cs="Times New Roman"/>
          <w:kern w:val="2"/>
        </w:rPr>
        <w:t>19</w:t>
      </w:r>
      <w:r>
        <w:rPr>
          <w:rFonts w:hint="eastAsia" w:cs="方正仿宋_GBK"/>
          <w:kern w:val="2"/>
          <w:lang w:eastAsia="zh-CN"/>
        </w:rPr>
        <w:t>．</w:t>
      </w:r>
      <w:r>
        <w:rPr>
          <w:rFonts w:hint="eastAsia" w:cs="方正仿宋_GBK"/>
          <w:kern w:val="2"/>
        </w:rPr>
        <w:t>加强安全文化建设。积极开展安全应急知识进企业、进社区、进家庭、进校园、进农村“五进”活动，实施农村地区“坡坎墙”大标语宣教工程，提升全民安全素质。</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rPr>
          <w:rFonts w:hint="eastAsia" w:cs="方正仿宋_GBK"/>
          <w:kern w:val="2"/>
        </w:rPr>
      </w:pPr>
      <w:r>
        <w:rPr>
          <w:rFonts w:hint="default" w:cs="Times New Roman"/>
          <w:kern w:val="2"/>
        </w:rPr>
        <w:t>20</w:t>
      </w:r>
      <w:r>
        <w:rPr>
          <w:rFonts w:hint="eastAsia" w:cs="方正仿宋_GBK"/>
          <w:kern w:val="2"/>
          <w:lang w:eastAsia="zh-CN"/>
        </w:rPr>
        <w:t>．</w:t>
      </w:r>
      <w:r>
        <w:rPr>
          <w:rFonts w:hint="eastAsia" w:cs="方正仿宋_GBK"/>
          <w:kern w:val="2"/>
        </w:rPr>
        <w:t>提升事故应急处置能力。各级各单位要修订完善本级应急预案，定期开展培训和演练。完善政企联动响应机制，健全应急救援指挥体系和处置机制，加强应急装备和物资储备，提升应急实战能力。全面加强应急值班值守，严格落实领导干部到岗带班、关键岗位</w:t>
      </w:r>
      <w:r>
        <w:rPr>
          <w:rFonts w:hint="default" w:cs="Times New Roman"/>
          <w:kern w:val="2"/>
        </w:rPr>
        <w:t>24</w:t>
      </w:r>
      <w:r>
        <w:rPr>
          <w:rFonts w:hint="eastAsia" w:cs="方正仿宋_GBK"/>
          <w:kern w:val="2"/>
        </w:rPr>
        <w:t>小时值班和事故信息报告制度。</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outlineLvl w:val="9"/>
        <w:rPr>
          <w:rFonts w:hint="eastAsia"/>
          <w:kern w:val="2"/>
          <w:sz w:val="21"/>
          <w:szCs w:val="24"/>
        </w:rPr>
      </w:pPr>
      <w:r>
        <w:rPr>
          <w:rFonts w:hint="default" w:cs="Times New Roman"/>
          <w:kern w:val="2"/>
        </w:rPr>
        <w:t>21</w:t>
      </w:r>
      <w:r>
        <w:rPr>
          <w:rFonts w:hint="eastAsia" w:cs="方正仿宋_GBK"/>
          <w:kern w:val="2"/>
          <w:lang w:eastAsia="zh-CN"/>
        </w:rPr>
        <w:t>．</w:t>
      </w:r>
      <w:r>
        <w:rPr>
          <w:rFonts w:hint="eastAsia" w:cs="方正仿宋_GBK"/>
          <w:kern w:val="2"/>
        </w:rPr>
        <w:t>建立健全有奖举报制度。鼓励社会公众和企业内部职工通过市民热线、部门举报热线和网站来信来访等多种方式，对重大风险隐患、违法行为进行举报，强化对举报案件的查处力度和奖励兑现。</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rPr>
          <w:rFonts w:eastAsia="方正黑体_GBK" w:cs="方正黑体_GBK"/>
          <w:kern w:val="2"/>
        </w:rPr>
      </w:pPr>
      <w:r>
        <w:rPr>
          <w:rFonts w:hint="eastAsia" w:eastAsia="方正黑体_GBK" w:cs="方正黑体_GBK"/>
          <w:kern w:val="2"/>
        </w:rPr>
        <w:t>三、保障措施</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rPr>
          <w:rFonts w:hint="eastAsia" w:cs="方正仿宋_GBK"/>
          <w:kern w:val="2"/>
        </w:rPr>
      </w:pPr>
      <w:r>
        <w:rPr>
          <w:rFonts w:hint="eastAsia" w:eastAsia="方正楷体_GBK" w:cs="方正楷体_GBK"/>
          <w:kern w:val="2"/>
        </w:rPr>
        <w:t>（一）加强组织领导。</w:t>
      </w:r>
      <w:r>
        <w:rPr>
          <w:rFonts w:hint="eastAsia" w:cs="方正仿宋_GBK"/>
          <w:kern w:val="2"/>
        </w:rPr>
        <w:t>各级部门要切实提高政治站位和思想认识，认真落实领导干部安全工作职责清单，加强组织领导，建立排查、研判、处置、反馈一体化工作机制，强化市区联动、部门联动、企地联动，充分发挥各方积极性，协调解决各类重大安全风险隐患，全面推进安全生产大检查各项工作。</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rPr>
          <w:rFonts w:hint="eastAsia" w:cs="方正仿宋_GBK"/>
          <w:kern w:val="2"/>
        </w:rPr>
      </w:pPr>
      <w:r>
        <w:rPr>
          <w:rFonts w:hint="eastAsia" w:ascii="方正楷体_GBK" w:hAnsi="方正楷体_GBK" w:eastAsia="方正楷体_GBK" w:cs="方正楷体_GBK"/>
          <w:kern w:val="2"/>
        </w:rPr>
        <w:t>（二）完善技术支撑。</w:t>
      </w:r>
      <w:r>
        <w:rPr>
          <w:rFonts w:hint="eastAsia" w:cs="方正仿宋_GBK"/>
          <w:kern w:val="2"/>
        </w:rPr>
        <w:t>加强市级安全技术专家库建设，制定完善专家库管理办法，明确专家入库条件，优化专家结构，规范专家服务。组织专家参与执法检查过程，解决安全检查查不出问题的难题，充分发挥专家对部门和企业的安全技术服务支撑作用。</w:t>
      </w:r>
    </w:p>
    <w:p>
      <w:pPr>
        <w:keepNext w:val="0"/>
        <w:keepLines w:val="0"/>
        <w:pageBreakBefore w:val="0"/>
        <w:kinsoku/>
        <w:wordWrap/>
        <w:overflowPunct w:val="0"/>
        <w:topLinePunct w:val="0"/>
        <w:autoSpaceDE/>
        <w:autoSpaceDN/>
        <w:bidi w:val="0"/>
        <w:adjustRightInd/>
        <w:snapToGrid/>
        <w:spacing w:beforeLines="0" w:after="0" w:afterLines="0" w:line="240" w:lineRule="auto"/>
        <w:ind w:left="0" w:leftChars="0" w:right="0" w:rightChars="0" w:firstLine="632" w:firstLineChars="200"/>
        <w:textAlignment w:val="auto"/>
        <w:rPr>
          <w:rFonts w:hint="eastAsia" w:cs="方正仿宋_GBK"/>
          <w:kern w:val="2"/>
        </w:rPr>
      </w:pPr>
      <w:r>
        <w:rPr>
          <w:rFonts w:hint="eastAsia" w:eastAsia="方正楷体_GBK" w:cs="方正楷体_GBK"/>
          <w:kern w:val="2"/>
        </w:rPr>
        <w:t>（三）强化督导检查。</w:t>
      </w:r>
      <w:r>
        <w:rPr>
          <w:rFonts w:hint="eastAsia" w:cs="方正仿宋_GBK"/>
          <w:kern w:val="2"/>
        </w:rPr>
        <w:t>采取四不两直、明查暗访、统筹调度、督查督办等方式，加大对区县、企业安全生产大检查工作的指导督促，对不认真履行职责，工作走过场、不认真、不深入导致隐患疏漏，引发事故的要严格追责问责。</w:t>
      </w:r>
    </w:p>
    <w:p>
      <w:pPr>
        <w:overflowPunct w:val="0"/>
        <w:adjustRightInd/>
        <w:spacing w:beforeLines="0" w:after="0" w:afterLines="0" w:line="240" w:lineRule="auto"/>
        <w:textAlignment w:val="auto"/>
        <w:rPr>
          <w:rFonts w:hint="eastAsia" w:cs="方正仿宋_GBK"/>
          <w:kern w:val="2"/>
        </w:rPr>
      </w:pPr>
    </w:p>
    <w:p>
      <w:pPr>
        <w:overflowPunct w:val="0"/>
        <w:adjustRightInd/>
        <w:spacing w:beforeLines="0" w:afterLines="0" w:line="240" w:lineRule="auto"/>
        <w:rPr>
          <w:bCs/>
        </w:rPr>
      </w:pPr>
    </w:p>
    <w:p>
      <w:pPr>
        <w:overflowPunct w:val="0"/>
        <w:adjustRightInd/>
        <w:spacing w:beforeLines="0" w:afterLines="0" w:line="240" w:lineRule="auto"/>
      </w:pPr>
    </w:p>
    <w:p>
      <w:pPr>
        <w:overflowPunct w:val="0"/>
        <w:adjustRightInd/>
        <w:spacing w:beforeLines="0" w:afterLines="0" w:line="240" w:lineRule="auto"/>
      </w:pPr>
    </w:p>
    <w:p>
      <w:pPr>
        <w:overflowPunct w:val="0"/>
        <w:adjustRightInd/>
        <w:spacing w:beforeLines="0" w:afterLines="0" w:line="240" w:lineRule="auto"/>
      </w:pPr>
    </w:p>
    <w:p>
      <w:pPr>
        <w:overflowPunct w:val="0"/>
        <w:adjustRightInd/>
        <w:spacing w:beforeLines="0" w:afterLines="0" w:line="240" w:lineRule="auto"/>
      </w:pPr>
    </w:p>
    <w:p>
      <w:pPr>
        <w:overflowPunct w:val="0"/>
        <w:adjustRightInd/>
        <w:spacing w:beforeLines="0" w:afterLines="0" w:line="240" w:lineRule="auto"/>
      </w:pPr>
    </w:p>
    <w:p>
      <w:pPr>
        <w:overflowPunct w:val="0"/>
        <w:adjustRightInd/>
        <w:spacing w:beforeLines="0" w:afterLines="0" w:line="240" w:lineRule="auto"/>
      </w:pPr>
    </w:p>
    <w:p>
      <w:pPr>
        <w:overflowPunct w:val="0"/>
        <w:adjustRightInd/>
        <w:spacing w:beforeLines="0" w:afterLines="0" w:line="240" w:lineRule="auto"/>
      </w:pPr>
    </w:p>
    <w:p>
      <w:pPr>
        <w:overflowPunct w:val="0"/>
        <w:adjustRightInd/>
        <w:spacing w:beforeLines="0" w:afterLines="0" w:line="240" w:lineRule="auto"/>
      </w:pPr>
    </w:p>
    <w:p>
      <w:pPr>
        <w:overflowPunct w:val="0"/>
        <w:adjustRightInd/>
        <w:spacing w:beforeLines="0" w:afterLines="0" w:line="240" w:lineRule="auto"/>
      </w:pPr>
    </w:p>
    <w:p>
      <w:pPr>
        <w:overflowPunct w:val="0"/>
        <w:adjustRightInd/>
        <w:spacing w:beforeLines="0" w:afterLines="0" w:line="240" w:lineRule="auto"/>
      </w:pPr>
    </w:p>
    <w:p>
      <w:pPr>
        <w:overflowPunct w:val="0"/>
        <w:adjustRightInd/>
        <w:spacing w:beforeLines="0" w:afterLines="0" w:line="240" w:lineRule="auto"/>
      </w:pPr>
    </w:p>
    <w:p>
      <w:pPr>
        <w:overflowPunct w:val="0"/>
        <w:adjustRightInd/>
        <w:spacing w:beforeLines="0" w:afterLines="0" w:line="240" w:lineRule="auto"/>
      </w:pPr>
    </w:p>
    <w:p>
      <w:pPr>
        <w:keepNext w:val="0"/>
        <w:keepLines w:val="0"/>
        <w:pageBreakBefore w:val="0"/>
        <w:widowControl w:val="0"/>
        <w:pBdr>
          <w:bottom w:val="none" w:color="auto" w:sz="0" w:space="0"/>
        </w:pBdr>
        <w:kinsoku/>
        <w:wordWrap/>
        <w:overflowPunct/>
        <w:topLinePunct w:val="0"/>
        <w:autoSpaceDE/>
        <w:autoSpaceDN/>
        <w:bidi w:val="0"/>
        <w:adjustRightInd w:val="0"/>
        <w:snapToGrid/>
        <w:spacing w:line="460" w:lineRule="exact"/>
        <w:jc w:val="left"/>
        <w:textAlignment w:val="baseline"/>
        <w:rPr>
          <w:rFonts w:hint="eastAsia"/>
          <w:spacing w:val="0"/>
          <w:sz w:val="28"/>
          <w:szCs w:val="28"/>
        </w:rPr>
      </w:pPr>
    </w:p>
    <w:p>
      <w:pPr>
        <w:pBdr>
          <w:top w:val="single" w:color="auto" w:sz="12" w:space="0"/>
          <w:bottom w:val="single" w:color="auto" w:sz="12" w:space="0"/>
        </w:pBdr>
        <w:overflowPunct/>
        <w:spacing w:line="240" w:lineRule="auto"/>
        <w:jc w:val="left"/>
      </w:pPr>
      <w:r>
        <w:rPr>
          <w:rFonts w:hint="eastAsia"/>
          <w:spacing w:val="0"/>
          <w:sz w:val="28"/>
          <w:szCs w:val="28"/>
          <w:lang w:val="en-US" w:eastAsia="zh-CN"/>
        </w:rPr>
        <w:t xml:space="preserve">   </w:t>
      </w:r>
    </w:p>
    <w:sectPr>
      <w:footerReference r:id="rId3" w:type="default"/>
      <w:footerReference r:id="rId4" w:type="even"/>
      <w:pgSz w:w="11906" w:h="16838"/>
      <w:pgMar w:top="2098" w:right="1531" w:bottom="1984" w:left="1531" w:header="851" w:footer="141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方正仿宋_GBK"/>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trackRevisions w:val="1"/>
  <w:documentProtection w:enforcement="0"/>
  <w:defaultTabStop w:val="425"/>
  <w:drawingGridHorizontalSpacing w:val="158"/>
  <w:drawingGridVerticalSpacing w:val="579"/>
  <w:displayHorizontalDrawingGridEvery w:val="0"/>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002D9"/>
    <w:rsid w:val="000A01FB"/>
    <w:rsid w:val="000A275B"/>
    <w:rsid w:val="000B4A22"/>
    <w:rsid w:val="000C0BF7"/>
    <w:rsid w:val="000C2FB2"/>
    <w:rsid w:val="000C6B28"/>
    <w:rsid w:val="000D78B9"/>
    <w:rsid w:val="000F25BF"/>
    <w:rsid w:val="001024AA"/>
    <w:rsid w:val="001056AD"/>
    <w:rsid w:val="00182501"/>
    <w:rsid w:val="00185691"/>
    <w:rsid w:val="001D3042"/>
    <w:rsid w:val="001F7BBB"/>
    <w:rsid w:val="0026530B"/>
    <w:rsid w:val="00296D93"/>
    <w:rsid w:val="002B04C6"/>
    <w:rsid w:val="00301B6D"/>
    <w:rsid w:val="00396215"/>
    <w:rsid w:val="00396CAE"/>
    <w:rsid w:val="003D3333"/>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221C"/>
    <w:rsid w:val="005C7EAE"/>
    <w:rsid w:val="006042BD"/>
    <w:rsid w:val="006068C6"/>
    <w:rsid w:val="0063154E"/>
    <w:rsid w:val="006A30D0"/>
    <w:rsid w:val="0072131F"/>
    <w:rsid w:val="00731C1B"/>
    <w:rsid w:val="00737083"/>
    <w:rsid w:val="00765BC9"/>
    <w:rsid w:val="007770A5"/>
    <w:rsid w:val="00794916"/>
    <w:rsid w:val="007B0DE3"/>
    <w:rsid w:val="007F46CB"/>
    <w:rsid w:val="00815223"/>
    <w:rsid w:val="00831787"/>
    <w:rsid w:val="00860A47"/>
    <w:rsid w:val="00891C35"/>
    <w:rsid w:val="008935D1"/>
    <w:rsid w:val="008B74C0"/>
    <w:rsid w:val="009048D5"/>
    <w:rsid w:val="00904AFE"/>
    <w:rsid w:val="0092122C"/>
    <w:rsid w:val="009220DF"/>
    <w:rsid w:val="00965CCB"/>
    <w:rsid w:val="00972E17"/>
    <w:rsid w:val="00995785"/>
    <w:rsid w:val="009A5EB0"/>
    <w:rsid w:val="00A40C10"/>
    <w:rsid w:val="00A443C1"/>
    <w:rsid w:val="00A955CD"/>
    <w:rsid w:val="00B1777D"/>
    <w:rsid w:val="00B51CD6"/>
    <w:rsid w:val="00B833D8"/>
    <w:rsid w:val="00C464A8"/>
    <w:rsid w:val="00C6762A"/>
    <w:rsid w:val="00D01740"/>
    <w:rsid w:val="00D471B4"/>
    <w:rsid w:val="00D7295A"/>
    <w:rsid w:val="00D878F1"/>
    <w:rsid w:val="00D97CFB"/>
    <w:rsid w:val="00DB38C2"/>
    <w:rsid w:val="00E03841"/>
    <w:rsid w:val="00E770E1"/>
    <w:rsid w:val="00E93235"/>
    <w:rsid w:val="00ED5B9D"/>
    <w:rsid w:val="00F14A44"/>
    <w:rsid w:val="00F35819"/>
    <w:rsid w:val="00F63B69"/>
    <w:rsid w:val="00F76AAF"/>
    <w:rsid w:val="00FA4D84"/>
    <w:rsid w:val="0E2B7E98"/>
    <w:rsid w:val="11061CFD"/>
    <w:rsid w:val="11070081"/>
    <w:rsid w:val="16E70A71"/>
    <w:rsid w:val="1F755D97"/>
    <w:rsid w:val="22EC3D6D"/>
    <w:rsid w:val="35AE3C2A"/>
    <w:rsid w:val="35E02A37"/>
    <w:rsid w:val="37130AFF"/>
    <w:rsid w:val="395A205F"/>
    <w:rsid w:val="3EAD623B"/>
    <w:rsid w:val="4D0C28C8"/>
    <w:rsid w:val="59AE6DE5"/>
    <w:rsid w:val="6ECB2DB1"/>
    <w:rsid w:val="76E56A06"/>
    <w:rsid w:val="779A726F"/>
    <w:rsid w:val="7C716CC9"/>
    <w:rsid w:val="FB6FD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7">
    <w:name w:val="Default Paragraph Font"/>
    <w:unhideWhenUsed/>
    <w:uiPriority w:val="1"/>
  </w:style>
  <w:style w:type="table" w:default="1" w:styleId="9">
    <w:name w:val="Normal Table"/>
    <w:unhideWhenUsed/>
    <w:uiPriority w:val="99"/>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index 6"/>
    <w:basedOn w:val="1"/>
    <w:next w:val="1"/>
    <w:qFormat/>
    <w:uiPriority w:val="0"/>
    <w:pPr>
      <w:adjustRightInd/>
      <w:spacing w:after="160" w:line="259" w:lineRule="auto"/>
      <w:ind w:left="2100"/>
      <w:textAlignment w:val="auto"/>
    </w:pPr>
    <w:rPr>
      <w:rFonts w:ascii="Calibri" w:hAnsi="Calibri" w:eastAsia="宋体"/>
      <w:kern w:val="2"/>
      <w:sz w:val="21"/>
      <w:szCs w:val="24"/>
    </w:rPr>
  </w:style>
  <w:style w:type="paragraph" w:styleId="3">
    <w:name w:val="Body Text"/>
    <w:basedOn w:val="1"/>
    <w:next w:val="2"/>
    <w:qFormat/>
    <w:uiPriority w:val="0"/>
    <w:pPr>
      <w:adjustRightInd/>
      <w:spacing w:after="120" w:line="259" w:lineRule="auto"/>
      <w:textAlignment w:val="auto"/>
    </w:pPr>
    <w:rPr>
      <w:rFonts w:ascii="Calibri" w:hAnsi="Calibri" w:eastAsia="宋体"/>
      <w:kern w:val="2"/>
      <w:sz w:val="21"/>
      <w:szCs w:val="24"/>
    </w:rPr>
  </w:style>
  <w:style w:type="paragraph" w:styleId="4">
    <w:name w:val="Balloon Text"/>
    <w:basedOn w:val="1"/>
    <w:semiHidden/>
    <w:uiPriority w:val="0"/>
    <w:rPr>
      <w:sz w:val="18"/>
      <w:szCs w:val="18"/>
    </w:rPr>
  </w:style>
  <w:style w:type="paragraph" w:styleId="5">
    <w:name w:val="footer"/>
    <w:basedOn w:val="1"/>
    <w:link w:val="11"/>
    <w:uiPriority w:val="99"/>
    <w:pPr>
      <w:tabs>
        <w:tab w:val="center" w:pos="4153"/>
        <w:tab w:val="right" w:pos="8306"/>
      </w:tabs>
      <w:snapToGrid w:val="0"/>
      <w:spacing w:line="240" w:lineRule="atLeast"/>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8">
    <w:name w:val="page number"/>
    <w:basedOn w:val="7"/>
    <w:uiPriority w:val="0"/>
  </w:style>
  <w:style w:type="character" w:customStyle="1" w:styleId="10">
    <w:name w:val="页眉 Char"/>
    <w:link w:val="6"/>
    <w:uiPriority w:val="0"/>
    <w:rPr>
      <w:rFonts w:eastAsia="方正仿宋_GBK"/>
      <w:sz w:val="18"/>
      <w:szCs w:val="18"/>
    </w:rPr>
  </w:style>
  <w:style w:type="character" w:customStyle="1" w:styleId="11">
    <w:name w:val="页脚 Char"/>
    <w:link w:val="5"/>
    <w:uiPriority w:val="99"/>
    <w:rPr>
      <w:rFonts w:eastAsia="方正仿宋_GBK"/>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Pages>
  <Words>3</Words>
  <Characters>20</Characters>
  <Lines>1</Lines>
  <Paragraphs>1</Paragraphs>
  <TotalTime>2</TotalTime>
  <ScaleCrop>false</ScaleCrop>
  <LinksUpToDate>false</LinksUpToDate>
  <CharactersWithSpaces>22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2022-05-05T01:30:00Z</cp:lastPrinted>
  <dcterms:modified xsi:type="dcterms:W3CDTF">2022-05-05T07:39:30Z</dcterms:modified>
  <dc:title>重庆市计委关于巫山县小小三峡手扒岩至平河</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8186563121884AE98C3A47E233D49D30</vt:lpwstr>
  </property>
  <property fmtid="{D5CDD505-2E9C-101B-9397-08002B2CF9AE}" pid="3" name="KSOProductBuildVer">
    <vt:lpwstr>2052-10.8.0.6423</vt:lpwstr>
  </property>
</Properties>
</file>