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丰都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>
      <w:r>
        <w:br w:type="page"/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武隆区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br w:type="page"/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云阳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县发展改革委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秀山县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br w:type="page"/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万州区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>
      <w:bookmarkStart w:id="0" w:name="_GoBack"/>
      <w:bookmarkEnd w:id="0"/>
    </w:p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黔江区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/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石柱县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/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重庆市以工代赈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示范</w:t>
      </w:r>
      <w:r>
        <w:rPr>
          <w:rFonts w:hint="eastAsia" w:ascii="方正小标宋_GBK" w:eastAsia="方正小标宋_GBK"/>
          <w:sz w:val="44"/>
          <w:szCs w:val="44"/>
        </w:rPr>
        <w:t>工程202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第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一</w:t>
      </w:r>
      <w:r>
        <w:rPr>
          <w:rFonts w:hint="eastAsia" w:ascii="方正小标宋_GBK" w:eastAsia="方正小标宋_GBK"/>
          <w:sz w:val="44"/>
          <w:szCs w:val="44"/>
        </w:rPr>
        <w:t>批中央预算内投资计划绩效目标表</w:t>
      </w:r>
    </w:p>
    <w:p>
      <w:pPr>
        <w:jc w:val="center"/>
        <w:rPr>
          <w:szCs w:val="32"/>
        </w:rPr>
      </w:pPr>
      <w:r>
        <w:rPr>
          <w:rFonts w:hint="eastAsia"/>
          <w:szCs w:val="32"/>
        </w:rPr>
        <w:t>（202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/>
          <w:szCs w:val="32"/>
        </w:rPr>
        <w:t>年度）</w:t>
      </w:r>
    </w:p>
    <w:p/>
    <w:tbl>
      <w:tblPr>
        <w:tblStyle w:val="6"/>
        <w:tblW w:w="9498" w:type="dxa"/>
        <w:jc w:val="center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60"/>
        <w:gridCol w:w="1934"/>
        <w:gridCol w:w="1342"/>
        <w:gridCol w:w="247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专项名称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以工代赈示范工程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下达地方或单位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南川区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发展改革委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本次下达中央预算内投资（万元）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jc w:val="center"/>
              <w:rPr>
                <w:rFonts w:hint="eastAsia" w:ascii="方正楷体_GBK" w:eastAsia="方正楷体_GBK"/>
                <w:sz w:val="24"/>
                <w:szCs w:val="24"/>
                <w:lang w:eastAsia="zh-CN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总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8789" w:type="dxa"/>
            <w:gridSpan w:val="5"/>
            <w:vAlign w:val="center"/>
          </w:tcPr>
          <w:p>
            <w:pPr>
              <w:jc w:val="left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一批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农村中小型公益性基础设施、产业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发展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配套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基础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设施等工程，在确保劳务报酬发放金额不低于中央投资15%的基础上，尽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最大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可能提高占比，充分带动农村劳动力参与工程建设，实现就地就近就业增收。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绩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</w:t>
            </w:r>
          </w:p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标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一级指标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二级指标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三级指标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实施效果指标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产出指标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劳务报酬占中央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效益指标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项目区农村基础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设施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条件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持续改善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满意度指标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参与工程建设的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务工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群众满意度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过程管理指标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计划管理指标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投资计划分解（转发）用时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“两个责任”按项目落实到位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资金管理指标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中央预算内投资支付率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年度计划投资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完成率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项目管理指标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项目开工率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8"/>
                <w:szCs w:val="28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监督</w:t>
            </w:r>
            <w:r>
              <w:rPr>
                <w:rFonts w:hint="eastAsia" w:ascii="方正楷体_GBK" w:eastAsia="方正楷体_GBK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指标</w:t>
            </w:r>
          </w:p>
        </w:tc>
        <w:tc>
          <w:tcPr>
            <w:tcW w:w="3816" w:type="dxa"/>
            <w:gridSpan w:val="2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eastAsia" w:ascii="方正楷体_GBK" w:eastAsia="方正楷体_GBK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default" w:ascii="方正楷体_GBK" w:eastAsia="方正楷体_GBK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sz w:val="24"/>
                <w:szCs w:val="24"/>
              </w:rPr>
              <w:t>≤</w:t>
            </w:r>
            <w:r>
              <w:rPr>
                <w:rFonts w:hint="eastAsia" w:ascii="方正楷体_GBK" w:eastAsia="方正楷体_GBK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方正楷体_GBK" w:eastAsia="方正楷体_GBK"/>
                <w:sz w:val="24"/>
                <w:szCs w:val="24"/>
              </w:rPr>
              <w:t>%</w:t>
            </w:r>
          </w:p>
        </w:tc>
      </w:tr>
    </w:tbl>
    <w:p/>
    <w:p/>
    <w:p/>
    <w:sectPr>
      <w:headerReference r:id="rId3" w:type="default"/>
      <w:footerReference r:id="rId4" w:type="default"/>
      <w:pgSz w:w="11907" w:h="16840"/>
      <w:pgMar w:top="2098" w:right="1531" w:bottom="1984" w:left="1531" w:header="851" w:footer="1417" w:gutter="0"/>
      <w:cols w:space="0" w:num="1"/>
      <w:rtlGutter w:val="0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ource Han Sans Bold">
    <w:altName w:val="Meiryo"/>
    <w:panose1 w:val="00000000000000000000"/>
    <w:charset w:val="8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A1"/>
    <w:rsid w:val="00002A35"/>
    <w:rsid w:val="00007F4A"/>
    <w:rsid w:val="00012B55"/>
    <w:rsid w:val="00014781"/>
    <w:rsid w:val="00014FD5"/>
    <w:rsid w:val="000152E8"/>
    <w:rsid w:val="000164BC"/>
    <w:rsid w:val="00020AD8"/>
    <w:rsid w:val="00020C4F"/>
    <w:rsid w:val="00021C72"/>
    <w:rsid w:val="00022FC2"/>
    <w:rsid w:val="00024F5A"/>
    <w:rsid w:val="00026518"/>
    <w:rsid w:val="000265AC"/>
    <w:rsid w:val="00026F78"/>
    <w:rsid w:val="000273BE"/>
    <w:rsid w:val="00030BA3"/>
    <w:rsid w:val="00032857"/>
    <w:rsid w:val="000368AC"/>
    <w:rsid w:val="00036E71"/>
    <w:rsid w:val="0004383C"/>
    <w:rsid w:val="0004727B"/>
    <w:rsid w:val="00050C16"/>
    <w:rsid w:val="00051CF6"/>
    <w:rsid w:val="000532ED"/>
    <w:rsid w:val="000550B1"/>
    <w:rsid w:val="000576A1"/>
    <w:rsid w:val="00057D81"/>
    <w:rsid w:val="00060702"/>
    <w:rsid w:val="00062C7B"/>
    <w:rsid w:val="00070051"/>
    <w:rsid w:val="00070859"/>
    <w:rsid w:val="00070D2E"/>
    <w:rsid w:val="00074A6F"/>
    <w:rsid w:val="000806EB"/>
    <w:rsid w:val="000851A1"/>
    <w:rsid w:val="00085A89"/>
    <w:rsid w:val="000864D5"/>
    <w:rsid w:val="00087937"/>
    <w:rsid w:val="00090963"/>
    <w:rsid w:val="00091445"/>
    <w:rsid w:val="0009155E"/>
    <w:rsid w:val="00092CB8"/>
    <w:rsid w:val="00097490"/>
    <w:rsid w:val="000A2365"/>
    <w:rsid w:val="000A50F5"/>
    <w:rsid w:val="000B0DBF"/>
    <w:rsid w:val="000B142E"/>
    <w:rsid w:val="000B3859"/>
    <w:rsid w:val="000C7D03"/>
    <w:rsid w:val="000D4B05"/>
    <w:rsid w:val="000D51F5"/>
    <w:rsid w:val="000D67F3"/>
    <w:rsid w:val="000D6F1F"/>
    <w:rsid w:val="000E00CD"/>
    <w:rsid w:val="000E0A4B"/>
    <w:rsid w:val="000E1711"/>
    <w:rsid w:val="000E22ED"/>
    <w:rsid w:val="000E25D2"/>
    <w:rsid w:val="000F03CB"/>
    <w:rsid w:val="000F0D68"/>
    <w:rsid w:val="000F27C6"/>
    <w:rsid w:val="000F6121"/>
    <w:rsid w:val="000F77C4"/>
    <w:rsid w:val="000F7B03"/>
    <w:rsid w:val="000F7F69"/>
    <w:rsid w:val="00105B8B"/>
    <w:rsid w:val="00106AA4"/>
    <w:rsid w:val="0010756C"/>
    <w:rsid w:val="00107751"/>
    <w:rsid w:val="00112A42"/>
    <w:rsid w:val="00112B21"/>
    <w:rsid w:val="00112D4A"/>
    <w:rsid w:val="00113AB7"/>
    <w:rsid w:val="00113FB2"/>
    <w:rsid w:val="0011598F"/>
    <w:rsid w:val="00117270"/>
    <w:rsid w:val="0012114A"/>
    <w:rsid w:val="001232EB"/>
    <w:rsid w:val="001235E2"/>
    <w:rsid w:val="001247B0"/>
    <w:rsid w:val="001247DF"/>
    <w:rsid w:val="001252E1"/>
    <w:rsid w:val="00125C71"/>
    <w:rsid w:val="00127721"/>
    <w:rsid w:val="00127A62"/>
    <w:rsid w:val="00127FCC"/>
    <w:rsid w:val="00134661"/>
    <w:rsid w:val="001452E1"/>
    <w:rsid w:val="001524AE"/>
    <w:rsid w:val="0015507A"/>
    <w:rsid w:val="00156548"/>
    <w:rsid w:val="001576C9"/>
    <w:rsid w:val="001601B0"/>
    <w:rsid w:val="00166F65"/>
    <w:rsid w:val="001701B3"/>
    <w:rsid w:val="00170BD6"/>
    <w:rsid w:val="001726A5"/>
    <w:rsid w:val="001745DC"/>
    <w:rsid w:val="00177742"/>
    <w:rsid w:val="001802E1"/>
    <w:rsid w:val="00184D3C"/>
    <w:rsid w:val="00184E40"/>
    <w:rsid w:val="00184F30"/>
    <w:rsid w:val="0018700B"/>
    <w:rsid w:val="00195D45"/>
    <w:rsid w:val="001A035B"/>
    <w:rsid w:val="001A1E47"/>
    <w:rsid w:val="001A3FE2"/>
    <w:rsid w:val="001A4524"/>
    <w:rsid w:val="001A57B0"/>
    <w:rsid w:val="001A7563"/>
    <w:rsid w:val="001B2496"/>
    <w:rsid w:val="001B24AA"/>
    <w:rsid w:val="001B2552"/>
    <w:rsid w:val="001B563F"/>
    <w:rsid w:val="001B7F5B"/>
    <w:rsid w:val="001C0777"/>
    <w:rsid w:val="001C1240"/>
    <w:rsid w:val="001C1A3C"/>
    <w:rsid w:val="001C2C22"/>
    <w:rsid w:val="001D09D7"/>
    <w:rsid w:val="001D48E8"/>
    <w:rsid w:val="001D50A3"/>
    <w:rsid w:val="001D5F2E"/>
    <w:rsid w:val="001D720D"/>
    <w:rsid w:val="001E2AA0"/>
    <w:rsid w:val="001E41E0"/>
    <w:rsid w:val="001F11BA"/>
    <w:rsid w:val="001F1BA5"/>
    <w:rsid w:val="001F23B5"/>
    <w:rsid w:val="00200458"/>
    <w:rsid w:val="00201BA7"/>
    <w:rsid w:val="002056E6"/>
    <w:rsid w:val="00206ACE"/>
    <w:rsid w:val="0020735C"/>
    <w:rsid w:val="002106D1"/>
    <w:rsid w:val="0021176B"/>
    <w:rsid w:val="0021330C"/>
    <w:rsid w:val="00213ABB"/>
    <w:rsid w:val="00215C3A"/>
    <w:rsid w:val="00216063"/>
    <w:rsid w:val="002167EE"/>
    <w:rsid w:val="00220413"/>
    <w:rsid w:val="002204B6"/>
    <w:rsid w:val="002206DD"/>
    <w:rsid w:val="002232D2"/>
    <w:rsid w:val="00227940"/>
    <w:rsid w:val="00233E89"/>
    <w:rsid w:val="00241007"/>
    <w:rsid w:val="00241C85"/>
    <w:rsid w:val="00255974"/>
    <w:rsid w:val="00255C72"/>
    <w:rsid w:val="00256838"/>
    <w:rsid w:val="00257904"/>
    <w:rsid w:val="002603F2"/>
    <w:rsid w:val="00260B8D"/>
    <w:rsid w:val="0026167A"/>
    <w:rsid w:val="0026182A"/>
    <w:rsid w:val="00262780"/>
    <w:rsid w:val="00264CE1"/>
    <w:rsid w:val="0026572D"/>
    <w:rsid w:val="002664F0"/>
    <w:rsid w:val="00272F06"/>
    <w:rsid w:val="00273271"/>
    <w:rsid w:val="002769ED"/>
    <w:rsid w:val="0028235D"/>
    <w:rsid w:val="0028459A"/>
    <w:rsid w:val="0028550C"/>
    <w:rsid w:val="00286737"/>
    <w:rsid w:val="002910DA"/>
    <w:rsid w:val="002A602A"/>
    <w:rsid w:val="002A7A61"/>
    <w:rsid w:val="002B1926"/>
    <w:rsid w:val="002B24EB"/>
    <w:rsid w:val="002B40EF"/>
    <w:rsid w:val="002C47E7"/>
    <w:rsid w:val="002C6E75"/>
    <w:rsid w:val="002D1CC8"/>
    <w:rsid w:val="002D2361"/>
    <w:rsid w:val="002D2565"/>
    <w:rsid w:val="002D4B94"/>
    <w:rsid w:val="002D738A"/>
    <w:rsid w:val="002D7B36"/>
    <w:rsid w:val="002E0B2B"/>
    <w:rsid w:val="002E236D"/>
    <w:rsid w:val="002E23E1"/>
    <w:rsid w:val="002E26CC"/>
    <w:rsid w:val="002E40CE"/>
    <w:rsid w:val="002E7507"/>
    <w:rsid w:val="002F360B"/>
    <w:rsid w:val="002F3A2A"/>
    <w:rsid w:val="002F43A1"/>
    <w:rsid w:val="002F71EB"/>
    <w:rsid w:val="002F79BF"/>
    <w:rsid w:val="003046F6"/>
    <w:rsid w:val="003065A2"/>
    <w:rsid w:val="0030670E"/>
    <w:rsid w:val="003125D9"/>
    <w:rsid w:val="003129E0"/>
    <w:rsid w:val="00314D33"/>
    <w:rsid w:val="00316124"/>
    <w:rsid w:val="003165B7"/>
    <w:rsid w:val="00316B00"/>
    <w:rsid w:val="00317F2E"/>
    <w:rsid w:val="003227CA"/>
    <w:rsid w:val="003232C6"/>
    <w:rsid w:val="003246A1"/>
    <w:rsid w:val="00331D41"/>
    <w:rsid w:val="00332468"/>
    <w:rsid w:val="00333758"/>
    <w:rsid w:val="003344D9"/>
    <w:rsid w:val="00334C3B"/>
    <w:rsid w:val="00336412"/>
    <w:rsid w:val="00341369"/>
    <w:rsid w:val="003415F5"/>
    <w:rsid w:val="003420A5"/>
    <w:rsid w:val="00343078"/>
    <w:rsid w:val="003466F9"/>
    <w:rsid w:val="00347EDA"/>
    <w:rsid w:val="0035287E"/>
    <w:rsid w:val="00352F1C"/>
    <w:rsid w:val="00353FE3"/>
    <w:rsid w:val="0035468F"/>
    <w:rsid w:val="00354AA7"/>
    <w:rsid w:val="00356AC2"/>
    <w:rsid w:val="0036286E"/>
    <w:rsid w:val="00364B4F"/>
    <w:rsid w:val="00367BFB"/>
    <w:rsid w:val="00372F9D"/>
    <w:rsid w:val="00373727"/>
    <w:rsid w:val="00373F5D"/>
    <w:rsid w:val="003752BF"/>
    <w:rsid w:val="003754E2"/>
    <w:rsid w:val="00385357"/>
    <w:rsid w:val="00385981"/>
    <w:rsid w:val="0039092D"/>
    <w:rsid w:val="00392021"/>
    <w:rsid w:val="00395BE1"/>
    <w:rsid w:val="00397F16"/>
    <w:rsid w:val="003A3130"/>
    <w:rsid w:val="003A4CCF"/>
    <w:rsid w:val="003B204A"/>
    <w:rsid w:val="003B2496"/>
    <w:rsid w:val="003B4AF4"/>
    <w:rsid w:val="003B52F4"/>
    <w:rsid w:val="003B78F8"/>
    <w:rsid w:val="003C1D12"/>
    <w:rsid w:val="003C499D"/>
    <w:rsid w:val="003C5AE5"/>
    <w:rsid w:val="003C6564"/>
    <w:rsid w:val="003D188F"/>
    <w:rsid w:val="003D53F9"/>
    <w:rsid w:val="003D591A"/>
    <w:rsid w:val="003D650A"/>
    <w:rsid w:val="003E15D4"/>
    <w:rsid w:val="003E1BA1"/>
    <w:rsid w:val="003E1E19"/>
    <w:rsid w:val="003E346E"/>
    <w:rsid w:val="003E37EE"/>
    <w:rsid w:val="003F0D8F"/>
    <w:rsid w:val="003F2A96"/>
    <w:rsid w:val="003F5A80"/>
    <w:rsid w:val="00411CF5"/>
    <w:rsid w:val="004164EA"/>
    <w:rsid w:val="0041793F"/>
    <w:rsid w:val="00417D28"/>
    <w:rsid w:val="00420027"/>
    <w:rsid w:val="004201CF"/>
    <w:rsid w:val="00420E20"/>
    <w:rsid w:val="00425DE6"/>
    <w:rsid w:val="004277BC"/>
    <w:rsid w:val="00431EFC"/>
    <w:rsid w:val="00433A32"/>
    <w:rsid w:val="004352F2"/>
    <w:rsid w:val="0043564C"/>
    <w:rsid w:val="00436B32"/>
    <w:rsid w:val="00440327"/>
    <w:rsid w:val="00442A84"/>
    <w:rsid w:val="00443B77"/>
    <w:rsid w:val="00443D74"/>
    <w:rsid w:val="004479E4"/>
    <w:rsid w:val="00452770"/>
    <w:rsid w:val="00452CFF"/>
    <w:rsid w:val="00453C9F"/>
    <w:rsid w:val="00454743"/>
    <w:rsid w:val="0045640C"/>
    <w:rsid w:val="00456569"/>
    <w:rsid w:val="00462ED3"/>
    <w:rsid w:val="00463854"/>
    <w:rsid w:val="00463B27"/>
    <w:rsid w:val="004642F2"/>
    <w:rsid w:val="004656DC"/>
    <w:rsid w:val="00470690"/>
    <w:rsid w:val="00471485"/>
    <w:rsid w:val="00471526"/>
    <w:rsid w:val="004726FA"/>
    <w:rsid w:val="004749C6"/>
    <w:rsid w:val="00476F41"/>
    <w:rsid w:val="0048020B"/>
    <w:rsid w:val="00484983"/>
    <w:rsid w:val="00490733"/>
    <w:rsid w:val="00490C70"/>
    <w:rsid w:val="004916AA"/>
    <w:rsid w:val="00492DD2"/>
    <w:rsid w:val="00496733"/>
    <w:rsid w:val="004970FA"/>
    <w:rsid w:val="004A0778"/>
    <w:rsid w:val="004A34D1"/>
    <w:rsid w:val="004A57C2"/>
    <w:rsid w:val="004A6822"/>
    <w:rsid w:val="004B1FD8"/>
    <w:rsid w:val="004B229B"/>
    <w:rsid w:val="004B3B56"/>
    <w:rsid w:val="004B4CD3"/>
    <w:rsid w:val="004B78AC"/>
    <w:rsid w:val="004B7BB0"/>
    <w:rsid w:val="004C0BFD"/>
    <w:rsid w:val="004C13AF"/>
    <w:rsid w:val="004C431F"/>
    <w:rsid w:val="004C49ED"/>
    <w:rsid w:val="004C71CA"/>
    <w:rsid w:val="004D08F1"/>
    <w:rsid w:val="004D2206"/>
    <w:rsid w:val="004D2491"/>
    <w:rsid w:val="004D280A"/>
    <w:rsid w:val="004D2F81"/>
    <w:rsid w:val="004D3704"/>
    <w:rsid w:val="004D38E9"/>
    <w:rsid w:val="004D3A0A"/>
    <w:rsid w:val="004D7CD1"/>
    <w:rsid w:val="004D7F87"/>
    <w:rsid w:val="004E2553"/>
    <w:rsid w:val="004E616C"/>
    <w:rsid w:val="004E6355"/>
    <w:rsid w:val="004F157F"/>
    <w:rsid w:val="004F30BA"/>
    <w:rsid w:val="004F464D"/>
    <w:rsid w:val="004F4936"/>
    <w:rsid w:val="004F4CD2"/>
    <w:rsid w:val="004F4D05"/>
    <w:rsid w:val="004F50DA"/>
    <w:rsid w:val="004F6460"/>
    <w:rsid w:val="004F7775"/>
    <w:rsid w:val="004F7CAC"/>
    <w:rsid w:val="00500F9F"/>
    <w:rsid w:val="00501E77"/>
    <w:rsid w:val="00504ACF"/>
    <w:rsid w:val="00505347"/>
    <w:rsid w:val="00520BFA"/>
    <w:rsid w:val="00522323"/>
    <w:rsid w:val="005254ED"/>
    <w:rsid w:val="00525CC8"/>
    <w:rsid w:val="0052690B"/>
    <w:rsid w:val="005270A0"/>
    <w:rsid w:val="00531E70"/>
    <w:rsid w:val="005368BA"/>
    <w:rsid w:val="00537D96"/>
    <w:rsid w:val="00544C6B"/>
    <w:rsid w:val="00544D17"/>
    <w:rsid w:val="0054523C"/>
    <w:rsid w:val="0054549C"/>
    <w:rsid w:val="005469C9"/>
    <w:rsid w:val="00550B37"/>
    <w:rsid w:val="0055412F"/>
    <w:rsid w:val="00554AC2"/>
    <w:rsid w:val="005572C3"/>
    <w:rsid w:val="005574F5"/>
    <w:rsid w:val="00560280"/>
    <w:rsid w:val="00563164"/>
    <w:rsid w:val="00566BC3"/>
    <w:rsid w:val="00567E15"/>
    <w:rsid w:val="005716F3"/>
    <w:rsid w:val="00573D2F"/>
    <w:rsid w:val="00576314"/>
    <w:rsid w:val="00577BC3"/>
    <w:rsid w:val="00577D01"/>
    <w:rsid w:val="0058190D"/>
    <w:rsid w:val="00581E2F"/>
    <w:rsid w:val="00584F78"/>
    <w:rsid w:val="00590B1A"/>
    <w:rsid w:val="005925A6"/>
    <w:rsid w:val="00593681"/>
    <w:rsid w:val="00594527"/>
    <w:rsid w:val="00595F11"/>
    <w:rsid w:val="00596C0C"/>
    <w:rsid w:val="00596CFC"/>
    <w:rsid w:val="005A0EE3"/>
    <w:rsid w:val="005A256B"/>
    <w:rsid w:val="005A339A"/>
    <w:rsid w:val="005A685A"/>
    <w:rsid w:val="005A6AC3"/>
    <w:rsid w:val="005A6B6C"/>
    <w:rsid w:val="005B3BFC"/>
    <w:rsid w:val="005B5318"/>
    <w:rsid w:val="005B5D3B"/>
    <w:rsid w:val="005B72CB"/>
    <w:rsid w:val="005C00C2"/>
    <w:rsid w:val="005D0243"/>
    <w:rsid w:val="005D0402"/>
    <w:rsid w:val="005D0E25"/>
    <w:rsid w:val="005D68B2"/>
    <w:rsid w:val="005D6A79"/>
    <w:rsid w:val="005E2FA3"/>
    <w:rsid w:val="005E3423"/>
    <w:rsid w:val="005E3D35"/>
    <w:rsid w:val="005E42F1"/>
    <w:rsid w:val="005E4CB3"/>
    <w:rsid w:val="005E6A35"/>
    <w:rsid w:val="005F307B"/>
    <w:rsid w:val="005F497F"/>
    <w:rsid w:val="005F55B0"/>
    <w:rsid w:val="005F5966"/>
    <w:rsid w:val="005F6E75"/>
    <w:rsid w:val="00600085"/>
    <w:rsid w:val="006003EB"/>
    <w:rsid w:val="00602CC6"/>
    <w:rsid w:val="00603409"/>
    <w:rsid w:val="00605B9F"/>
    <w:rsid w:val="00605FE0"/>
    <w:rsid w:val="00612319"/>
    <w:rsid w:val="00612406"/>
    <w:rsid w:val="00612B55"/>
    <w:rsid w:val="00613782"/>
    <w:rsid w:val="006145FB"/>
    <w:rsid w:val="006157CD"/>
    <w:rsid w:val="00615EBE"/>
    <w:rsid w:val="0061624B"/>
    <w:rsid w:val="00620A88"/>
    <w:rsid w:val="00623354"/>
    <w:rsid w:val="00632494"/>
    <w:rsid w:val="00632532"/>
    <w:rsid w:val="0063266E"/>
    <w:rsid w:val="006336FA"/>
    <w:rsid w:val="00633F39"/>
    <w:rsid w:val="006351E4"/>
    <w:rsid w:val="00635484"/>
    <w:rsid w:val="00637E7D"/>
    <w:rsid w:val="0064089C"/>
    <w:rsid w:val="006410FF"/>
    <w:rsid w:val="006439ED"/>
    <w:rsid w:val="00645C56"/>
    <w:rsid w:val="00651CE2"/>
    <w:rsid w:val="00654EBF"/>
    <w:rsid w:val="00657504"/>
    <w:rsid w:val="00657D14"/>
    <w:rsid w:val="006612D7"/>
    <w:rsid w:val="00663BFD"/>
    <w:rsid w:val="00663C16"/>
    <w:rsid w:val="00664B79"/>
    <w:rsid w:val="00665CDE"/>
    <w:rsid w:val="00666C30"/>
    <w:rsid w:val="00670254"/>
    <w:rsid w:val="00674919"/>
    <w:rsid w:val="00674EAC"/>
    <w:rsid w:val="00683D63"/>
    <w:rsid w:val="0068493A"/>
    <w:rsid w:val="00687C7D"/>
    <w:rsid w:val="00690600"/>
    <w:rsid w:val="0069110E"/>
    <w:rsid w:val="0069579F"/>
    <w:rsid w:val="00695C2F"/>
    <w:rsid w:val="00695DA2"/>
    <w:rsid w:val="0069653B"/>
    <w:rsid w:val="006974F0"/>
    <w:rsid w:val="006A16AE"/>
    <w:rsid w:val="006A3218"/>
    <w:rsid w:val="006A52F9"/>
    <w:rsid w:val="006A5557"/>
    <w:rsid w:val="006A56F0"/>
    <w:rsid w:val="006A648C"/>
    <w:rsid w:val="006A7159"/>
    <w:rsid w:val="006A7AC5"/>
    <w:rsid w:val="006B0EB0"/>
    <w:rsid w:val="006B289C"/>
    <w:rsid w:val="006B2F07"/>
    <w:rsid w:val="006B5851"/>
    <w:rsid w:val="006B7D25"/>
    <w:rsid w:val="006C0379"/>
    <w:rsid w:val="006C1F32"/>
    <w:rsid w:val="006C3A81"/>
    <w:rsid w:val="006D0360"/>
    <w:rsid w:val="006D09FD"/>
    <w:rsid w:val="006D0E8A"/>
    <w:rsid w:val="006D1700"/>
    <w:rsid w:val="006D310E"/>
    <w:rsid w:val="006D3559"/>
    <w:rsid w:val="006D4B2B"/>
    <w:rsid w:val="006D5A09"/>
    <w:rsid w:val="006D73AE"/>
    <w:rsid w:val="006E12AA"/>
    <w:rsid w:val="006E17B6"/>
    <w:rsid w:val="006E1AAD"/>
    <w:rsid w:val="006E1ED7"/>
    <w:rsid w:val="006E29AE"/>
    <w:rsid w:val="006F14F8"/>
    <w:rsid w:val="006F156E"/>
    <w:rsid w:val="006F4296"/>
    <w:rsid w:val="006F5768"/>
    <w:rsid w:val="006F5F8F"/>
    <w:rsid w:val="006F61C1"/>
    <w:rsid w:val="006F62E0"/>
    <w:rsid w:val="006F69A9"/>
    <w:rsid w:val="007025B6"/>
    <w:rsid w:val="007026CC"/>
    <w:rsid w:val="007038C0"/>
    <w:rsid w:val="00703CEC"/>
    <w:rsid w:val="0070452F"/>
    <w:rsid w:val="00710145"/>
    <w:rsid w:val="007113E0"/>
    <w:rsid w:val="00712384"/>
    <w:rsid w:val="00712B73"/>
    <w:rsid w:val="00714B52"/>
    <w:rsid w:val="00716F09"/>
    <w:rsid w:val="0071767C"/>
    <w:rsid w:val="00720930"/>
    <w:rsid w:val="00721A89"/>
    <w:rsid w:val="007234A5"/>
    <w:rsid w:val="00723E87"/>
    <w:rsid w:val="007257BD"/>
    <w:rsid w:val="00726F7A"/>
    <w:rsid w:val="007312E7"/>
    <w:rsid w:val="00732032"/>
    <w:rsid w:val="007353C9"/>
    <w:rsid w:val="00742AA2"/>
    <w:rsid w:val="00742DC8"/>
    <w:rsid w:val="00746C84"/>
    <w:rsid w:val="007472F3"/>
    <w:rsid w:val="00750638"/>
    <w:rsid w:val="00752A4F"/>
    <w:rsid w:val="00752E77"/>
    <w:rsid w:val="007575D1"/>
    <w:rsid w:val="00761576"/>
    <w:rsid w:val="00761B92"/>
    <w:rsid w:val="00762162"/>
    <w:rsid w:val="00762F91"/>
    <w:rsid w:val="00766822"/>
    <w:rsid w:val="00767E1A"/>
    <w:rsid w:val="00775283"/>
    <w:rsid w:val="00775C33"/>
    <w:rsid w:val="0078002E"/>
    <w:rsid w:val="0078237E"/>
    <w:rsid w:val="007829E6"/>
    <w:rsid w:val="00785B00"/>
    <w:rsid w:val="00786CCF"/>
    <w:rsid w:val="00790875"/>
    <w:rsid w:val="00793663"/>
    <w:rsid w:val="0079435E"/>
    <w:rsid w:val="007952C7"/>
    <w:rsid w:val="007955E9"/>
    <w:rsid w:val="00796803"/>
    <w:rsid w:val="007A0B4C"/>
    <w:rsid w:val="007A1498"/>
    <w:rsid w:val="007A1E3A"/>
    <w:rsid w:val="007A2FFA"/>
    <w:rsid w:val="007A4AA0"/>
    <w:rsid w:val="007A4D53"/>
    <w:rsid w:val="007A4ED5"/>
    <w:rsid w:val="007A4EDB"/>
    <w:rsid w:val="007A5232"/>
    <w:rsid w:val="007B423B"/>
    <w:rsid w:val="007B64E0"/>
    <w:rsid w:val="007B6B20"/>
    <w:rsid w:val="007C1695"/>
    <w:rsid w:val="007C1FE0"/>
    <w:rsid w:val="007C21CD"/>
    <w:rsid w:val="007C532C"/>
    <w:rsid w:val="007C5885"/>
    <w:rsid w:val="007C74A1"/>
    <w:rsid w:val="007C79F7"/>
    <w:rsid w:val="007D390C"/>
    <w:rsid w:val="007D5091"/>
    <w:rsid w:val="007D51EC"/>
    <w:rsid w:val="007D6AD8"/>
    <w:rsid w:val="007E317B"/>
    <w:rsid w:val="007E3D34"/>
    <w:rsid w:val="007F347E"/>
    <w:rsid w:val="007F3EF3"/>
    <w:rsid w:val="007F48D5"/>
    <w:rsid w:val="007F574E"/>
    <w:rsid w:val="007F57FC"/>
    <w:rsid w:val="00800B7B"/>
    <w:rsid w:val="00804362"/>
    <w:rsid w:val="00805F75"/>
    <w:rsid w:val="008073AA"/>
    <w:rsid w:val="00810108"/>
    <w:rsid w:val="00810A07"/>
    <w:rsid w:val="00812A80"/>
    <w:rsid w:val="00814DF6"/>
    <w:rsid w:val="008154CC"/>
    <w:rsid w:val="0081739E"/>
    <w:rsid w:val="008203D7"/>
    <w:rsid w:val="00822D48"/>
    <w:rsid w:val="00824AA0"/>
    <w:rsid w:val="00824FAD"/>
    <w:rsid w:val="00826840"/>
    <w:rsid w:val="0082712B"/>
    <w:rsid w:val="008301A0"/>
    <w:rsid w:val="008308E6"/>
    <w:rsid w:val="0083149D"/>
    <w:rsid w:val="00831E54"/>
    <w:rsid w:val="00833AB1"/>
    <w:rsid w:val="00835FE7"/>
    <w:rsid w:val="008409A2"/>
    <w:rsid w:val="00841400"/>
    <w:rsid w:val="00842507"/>
    <w:rsid w:val="00842977"/>
    <w:rsid w:val="00842D6E"/>
    <w:rsid w:val="008445D6"/>
    <w:rsid w:val="00844AC3"/>
    <w:rsid w:val="008464BA"/>
    <w:rsid w:val="008516D7"/>
    <w:rsid w:val="008543CF"/>
    <w:rsid w:val="008554A4"/>
    <w:rsid w:val="008558A9"/>
    <w:rsid w:val="00861D03"/>
    <w:rsid w:val="00862A9D"/>
    <w:rsid w:val="008678A8"/>
    <w:rsid w:val="00870484"/>
    <w:rsid w:val="00870E2C"/>
    <w:rsid w:val="00870F5F"/>
    <w:rsid w:val="00877EB2"/>
    <w:rsid w:val="00885384"/>
    <w:rsid w:val="00886D67"/>
    <w:rsid w:val="008915F2"/>
    <w:rsid w:val="00892F99"/>
    <w:rsid w:val="00893E4A"/>
    <w:rsid w:val="0089424D"/>
    <w:rsid w:val="008A6EA4"/>
    <w:rsid w:val="008A7011"/>
    <w:rsid w:val="008B22F4"/>
    <w:rsid w:val="008B28EB"/>
    <w:rsid w:val="008B4A98"/>
    <w:rsid w:val="008C05A2"/>
    <w:rsid w:val="008C1014"/>
    <w:rsid w:val="008C192A"/>
    <w:rsid w:val="008C37ED"/>
    <w:rsid w:val="008C38A7"/>
    <w:rsid w:val="008C3EB4"/>
    <w:rsid w:val="008D1B3F"/>
    <w:rsid w:val="008D3F42"/>
    <w:rsid w:val="008D4191"/>
    <w:rsid w:val="008D488A"/>
    <w:rsid w:val="008D757F"/>
    <w:rsid w:val="008E39D7"/>
    <w:rsid w:val="008E5509"/>
    <w:rsid w:val="008F089F"/>
    <w:rsid w:val="008F2957"/>
    <w:rsid w:val="008F2BA3"/>
    <w:rsid w:val="008F3A31"/>
    <w:rsid w:val="008F4AAA"/>
    <w:rsid w:val="008F5144"/>
    <w:rsid w:val="00904BB2"/>
    <w:rsid w:val="0090694C"/>
    <w:rsid w:val="00911429"/>
    <w:rsid w:val="00911D72"/>
    <w:rsid w:val="00914378"/>
    <w:rsid w:val="00914877"/>
    <w:rsid w:val="00921C4D"/>
    <w:rsid w:val="0092274D"/>
    <w:rsid w:val="00922E7E"/>
    <w:rsid w:val="00930CF1"/>
    <w:rsid w:val="009320EF"/>
    <w:rsid w:val="00933917"/>
    <w:rsid w:val="00935D25"/>
    <w:rsid w:val="009370D5"/>
    <w:rsid w:val="00942FC6"/>
    <w:rsid w:val="00950E32"/>
    <w:rsid w:val="00951D1E"/>
    <w:rsid w:val="009540D7"/>
    <w:rsid w:val="00954C93"/>
    <w:rsid w:val="009555C7"/>
    <w:rsid w:val="0095563C"/>
    <w:rsid w:val="0096002D"/>
    <w:rsid w:val="00960798"/>
    <w:rsid w:val="009626B7"/>
    <w:rsid w:val="0096321F"/>
    <w:rsid w:val="0096390A"/>
    <w:rsid w:val="00966B2F"/>
    <w:rsid w:val="00967724"/>
    <w:rsid w:val="0097030D"/>
    <w:rsid w:val="00970C6F"/>
    <w:rsid w:val="00970C8D"/>
    <w:rsid w:val="009722FD"/>
    <w:rsid w:val="00975219"/>
    <w:rsid w:val="00975379"/>
    <w:rsid w:val="0097649C"/>
    <w:rsid w:val="00980A31"/>
    <w:rsid w:val="00983572"/>
    <w:rsid w:val="00984AB0"/>
    <w:rsid w:val="009876D4"/>
    <w:rsid w:val="0099385E"/>
    <w:rsid w:val="00994F2A"/>
    <w:rsid w:val="009965C5"/>
    <w:rsid w:val="00996E70"/>
    <w:rsid w:val="009A3E92"/>
    <w:rsid w:val="009A49B2"/>
    <w:rsid w:val="009A4FD9"/>
    <w:rsid w:val="009A6897"/>
    <w:rsid w:val="009B08AD"/>
    <w:rsid w:val="009B0F42"/>
    <w:rsid w:val="009B2388"/>
    <w:rsid w:val="009B2AA7"/>
    <w:rsid w:val="009B2B41"/>
    <w:rsid w:val="009B3202"/>
    <w:rsid w:val="009B4A5B"/>
    <w:rsid w:val="009B627C"/>
    <w:rsid w:val="009C0856"/>
    <w:rsid w:val="009C0E0B"/>
    <w:rsid w:val="009C0F83"/>
    <w:rsid w:val="009C21D6"/>
    <w:rsid w:val="009C714B"/>
    <w:rsid w:val="009E0BDE"/>
    <w:rsid w:val="009E2C4F"/>
    <w:rsid w:val="009E7EE2"/>
    <w:rsid w:val="009F0282"/>
    <w:rsid w:val="009F10C9"/>
    <w:rsid w:val="009F173F"/>
    <w:rsid w:val="009F364C"/>
    <w:rsid w:val="009F3DD0"/>
    <w:rsid w:val="009F4057"/>
    <w:rsid w:val="009F4AD8"/>
    <w:rsid w:val="009F6D66"/>
    <w:rsid w:val="009F7AC7"/>
    <w:rsid w:val="00A054CD"/>
    <w:rsid w:val="00A07076"/>
    <w:rsid w:val="00A07EAB"/>
    <w:rsid w:val="00A1162D"/>
    <w:rsid w:val="00A13B1B"/>
    <w:rsid w:val="00A13E6B"/>
    <w:rsid w:val="00A209F1"/>
    <w:rsid w:val="00A20C0B"/>
    <w:rsid w:val="00A2309A"/>
    <w:rsid w:val="00A25BBB"/>
    <w:rsid w:val="00A2710E"/>
    <w:rsid w:val="00A3426F"/>
    <w:rsid w:val="00A404AA"/>
    <w:rsid w:val="00A42367"/>
    <w:rsid w:val="00A43DA5"/>
    <w:rsid w:val="00A4610E"/>
    <w:rsid w:val="00A46313"/>
    <w:rsid w:val="00A46AC1"/>
    <w:rsid w:val="00A50475"/>
    <w:rsid w:val="00A507C1"/>
    <w:rsid w:val="00A63082"/>
    <w:rsid w:val="00A66200"/>
    <w:rsid w:val="00A717EE"/>
    <w:rsid w:val="00A72302"/>
    <w:rsid w:val="00A731D8"/>
    <w:rsid w:val="00A75DBF"/>
    <w:rsid w:val="00A77760"/>
    <w:rsid w:val="00A81A2C"/>
    <w:rsid w:val="00A84366"/>
    <w:rsid w:val="00A84D26"/>
    <w:rsid w:val="00A85039"/>
    <w:rsid w:val="00A86C65"/>
    <w:rsid w:val="00A86D9E"/>
    <w:rsid w:val="00A917F2"/>
    <w:rsid w:val="00A94230"/>
    <w:rsid w:val="00A942CB"/>
    <w:rsid w:val="00A97B08"/>
    <w:rsid w:val="00A97E0F"/>
    <w:rsid w:val="00AA10D9"/>
    <w:rsid w:val="00AA33B5"/>
    <w:rsid w:val="00AB154E"/>
    <w:rsid w:val="00AB2083"/>
    <w:rsid w:val="00AB3413"/>
    <w:rsid w:val="00AB347F"/>
    <w:rsid w:val="00AB3E6E"/>
    <w:rsid w:val="00AB4520"/>
    <w:rsid w:val="00AB4E55"/>
    <w:rsid w:val="00AC0245"/>
    <w:rsid w:val="00AC4243"/>
    <w:rsid w:val="00AC5135"/>
    <w:rsid w:val="00AC59C6"/>
    <w:rsid w:val="00AD1306"/>
    <w:rsid w:val="00AD2F7D"/>
    <w:rsid w:val="00AD4E6B"/>
    <w:rsid w:val="00AD67D2"/>
    <w:rsid w:val="00AE31C5"/>
    <w:rsid w:val="00AE3BD5"/>
    <w:rsid w:val="00AE42FF"/>
    <w:rsid w:val="00AE5569"/>
    <w:rsid w:val="00AE725B"/>
    <w:rsid w:val="00AF0FD5"/>
    <w:rsid w:val="00AF3984"/>
    <w:rsid w:val="00AF4B38"/>
    <w:rsid w:val="00AF54E9"/>
    <w:rsid w:val="00AF5A2E"/>
    <w:rsid w:val="00AF79E9"/>
    <w:rsid w:val="00B01796"/>
    <w:rsid w:val="00B02986"/>
    <w:rsid w:val="00B05470"/>
    <w:rsid w:val="00B0593C"/>
    <w:rsid w:val="00B078BA"/>
    <w:rsid w:val="00B109E2"/>
    <w:rsid w:val="00B2109A"/>
    <w:rsid w:val="00B21862"/>
    <w:rsid w:val="00B26304"/>
    <w:rsid w:val="00B31F74"/>
    <w:rsid w:val="00B31F9B"/>
    <w:rsid w:val="00B3348E"/>
    <w:rsid w:val="00B34089"/>
    <w:rsid w:val="00B37E67"/>
    <w:rsid w:val="00B4013B"/>
    <w:rsid w:val="00B405A1"/>
    <w:rsid w:val="00B44107"/>
    <w:rsid w:val="00B45476"/>
    <w:rsid w:val="00B45987"/>
    <w:rsid w:val="00B479D0"/>
    <w:rsid w:val="00B51578"/>
    <w:rsid w:val="00B51915"/>
    <w:rsid w:val="00B53002"/>
    <w:rsid w:val="00B54698"/>
    <w:rsid w:val="00B57D00"/>
    <w:rsid w:val="00B60891"/>
    <w:rsid w:val="00B61F9E"/>
    <w:rsid w:val="00B64DAF"/>
    <w:rsid w:val="00B66F31"/>
    <w:rsid w:val="00B67369"/>
    <w:rsid w:val="00B67389"/>
    <w:rsid w:val="00B67756"/>
    <w:rsid w:val="00B6778E"/>
    <w:rsid w:val="00B708D9"/>
    <w:rsid w:val="00B750B8"/>
    <w:rsid w:val="00B75118"/>
    <w:rsid w:val="00B754A0"/>
    <w:rsid w:val="00B80D69"/>
    <w:rsid w:val="00B81CA4"/>
    <w:rsid w:val="00B8266C"/>
    <w:rsid w:val="00B82959"/>
    <w:rsid w:val="00B82BAC"/>
    <w:rsid w:val="00B835D1"/>
    <w:rsid w:val="00B848B8"/>
    <w:rsid w:val="00B871A9"/>
    <w:rsid w:val="00B90554"/>
    <w:rsid w:val="00B9064E"/>
    <w:rsid w:val="00B909AA"/>
    <w:rsid w:val="00B91919"/>
    <w:rsid w:val="00B924D6"/>
    <w:rsid w:val="00BA011F"/>
    <w:rsid w:val="00BA038D"/>
    <w:rsid w:val="00BA170E"/>
    <w:rsid w:val="00BA2BF4"/>
    <w:rsid w:val="00BA2CA3"/>
    <w:rsid w:val="00BA3EE6"/>
    <w:rsid w:val="00BA4939"/>
    <w:rsid w:val="00BA6C32"/>
    <w:rsid w:val="00BB1A25"/>
    <w:rsid w:val="00BB2FF4"/>
    <w:rsid w:val="00BB3D01"/>
    <w:rsid w:val="00BB528C"/>
    <w:rsid w:val="00BB589C"/>
    <w:rsid w:val="00BB706E"/>
    <w:rsid w:val="00BB7ABF"/>
    <w:rsid w:val="00BC3E83"/>
    <w:rsid w:val="00BC494F"/>
    <w:rsid w:val="00BC4D37"/>
    <w:rsid w:val="00BC607D"/>
    <w:rsid w:val="00BC7D48"/>
    <w:rsid w:val="00BD6E67"/>
    <w:rsid w:val="00BE3459"/>
    <w:rsid w:val="00BE3A31"/>
    <w:rsid w:val="00BE3BED"/>
    <w:rsid w:val="00BE4D91"/>
    <w:rsid w:val="00BE635C"/>
    <w:rsid w:val="00BF06A9"/>
    <w:rsid w:val="00BF201E"/>
    <w:rsid w:val="00BF3112"/>
    <w:rsid w:val="00BF4E13"/>
    <w:rsid w:val="00C05408"/>
    <w:rsid w:val="00C0562C"/>
    <w:rsid w:val="00C07D99"/>
    <w:rsid w:val="00C07F34"/>
    <w:rsid w:val="00C10C86"/>
    <w:rsid w:val="00C12984"/>
    <w:rsid w:val="00C1383C"/>
    <w:rsid w:val="00C16C04"/>
    <w:rsid w:val="00C17D45"/>
    <w:rsid w:val="00C20574"/>
    <w:rsid w:val="00C2075F"/>
    <w:rsid w:val="00C2093B"/>
    <w:rsid w:val="00C21207"/>
    <w:rsid w:val="00C26E17"/>
    <w:rsid w:val="00C311D4"/>
    <w:rsid w:val="00C31F0A"/>
    <w:rsid w:val="00C416FE"/>
    <w:rsid w:val="00C41B66"/>
    <w:rsid w:val="00C425EA"/>
    <w:rsid w:val="00C43351"/>
    <w:rsid w:val="00C44250"/>
    <w:rsid w:val="00C44A75"/>
    <w:rsid w:val="00C52851"/>
    <w:rsid w:val="00C53003"/>
    <w:rsid w:val="00C54147"/>
    <w:rsid w:val="00C554CA"/>
    <w:rsid w:val="00C56DD7"/>
    <w:rsid w:val="00C57F55"/>
    <w:rsid w:val="00C6161E"/>
    <w:rsid w:val="00C61BCE"/>
    <w:rsid w:val="00C63E4A"/>
    <w:rsid w:val="00C7007D"/>
    <w:rsid w:val="00C72DB9"/>
    <w:rsid w:val="00C73435"/>
    <w:rsid w:val="00C74F8A"/>
    <w:rsid w:val="00C773AC"/>
    <w:rsid w:val="00C86583"/>
    <w:rsid w:val="00C86784"/>
    <w:rsid w:val="00C86E7A"/>
    <w:rsid w:val="00C90E1E"/>
    <w:rsid w:val="00C93611"/>
    <w:rsid w:val="00C9516E"/>
    <w:rsid w:val="00C96A75"/>
    <w:rsid w:val="00CA1CD1"/>
    <w:rsid w:val="00CA24A9"/>
    <w:rsid w:val="00CA2FE2"/>
    <w:rsid w:val="00CA383B"/>
    <w:rsid w:val="00CA473D"/>
    <w:rsid w:val="00CA5CFF"/>
    <w:rsid w:val="00CA5D2D"/>
    <w:rsid w:val="00CB1EFC"/>
    <w:rsid w:val="00CB2E73"/>
    <w:rsid w:val="00CB3FDC"/>
    <w:rsid w:val="00CB4C0E"/>
    <w:rsid w:val="00CB51E7"/>
    <w:rsid w:val="00CB6A60"/>
    <w:rsid w:val="00CB6C72"/>
    <w:rsid w:val="00CB77B8"/>
    <w:rsid w:val="00CC0FBA"/>
    <w:rsid w:val="00CC3DA8"/>
    <w:rsid w:val="00CD2B7F"/>
    <w:rsid w:val="00CD64C1"/>
    <w:rsid w:val="00CE18C4"/>
    <w:rsid w:val="00CE31DE"/>
    <w:rsid w:val="00CE3F75"/>
    <w:rsid w:val="00CE5728"/>
    <w:rsid w:val="00CE5E99"/>
    <w:rsid w:val="00CF21CA"/>
    <w:rsid w:val="00CF7B11"/>
    <w:rsid w:val="00D01D9E"/>
    <w:rsid w:val="00D04922"/>
    <w:rsid w:val="00D04B9B"/>
    <w:rsid w:val="00D0533C"/>
    <w:rsid w:val="00D0568C"/>
    <w:rsid w:val="00D068DE"/>
    <w:rsid w:val="00D06CF8"/>
    <w:rsid w:val="00D076EE"/>
    <w:rsid w:val="00D078B9"/>
    <w:rsid w:val="00D100FF"/>
    <w:rsid w:val="00D129BA"/>
    <w:rsid w:val="00D13A94"/>
    <w:rsid w:val="00D13AD3"/>
    <w:rsid w:val="00D17349"/>
    <w:rsid w:val="00D17F3B"/>
    <w:rsid w:val="00D202D4"/>
    <w:rsid w:val="00D223EE"/>
    <w:rsid w:val="00D23159"/>
    <w:rsid w:val="00D23B55"/>
    <w:rsid w:val="00D24A18"/>
    <w:rsid w:val="00D24A51"/>
    <w:rsid w:val="00D265E9"/>
    <w:rsid w:val="00D350D0"/>
    <w:rsid w:val="00D434CA"/>
    <w:rsid w:val="00D4393C"/>
    <w:rsid w:val="00D45796"/>
    <w:rsid w:val="00D47F1B"/>
    <w:rsid w:val="00D52A9C"/>
    <w:rsid w:val="00D53A0D"/>
    <w:rsid w:val="00D54EF9"/>
    <w:rsid w:val="00D5663E"/>
    <w:rsid w:val="00D61988"/>
    <w:rsid w:val="00D63489"/>
    <w:rsid w:val="00D6637A"/>
    <w:rsid w:val="00D66759"/>
    <w:rsid w:val="00D70C5E"/>
    <w:rsid w:val="00D70D85"/>
    <w:rsid w:val="00D72E08"/>
    <w:rsid w:val="00D76351"/>
    <w:rsid w:val="00D76D8C"/>
    <w:rsid w:val="00D7716C"/>
    <w:rsid w:val="00D87C0B"/>
    <w:rsid w:val="00D902DF"/>
    <w:rsid w:val="00D9061D"/>
    <w:rsid w:val="00D922FD"/>
    <w:rsid w:val="00D93700"/>
    <w:rsid w:val="00D94D67"/>
    <w:rsid w:val="00D979BC"/>
    <w:rsid w:val="00DA0D02"/>
    <w:rsid w:val="00DA12FE"/>
    <w:rsid w:val="00DA13A6"/>
    <w:rsid w:val="00DA263C"/>
    <w:rsid w:val="00DA7C85"/>
    <w:rsid w:val="00DB0158"/>
    <w:rsid w:val="00DB202D"/>
    <w:rsid w:val="00DB25CB"/>
    <w:rsid w:val="00DC0939"/>
    <w:rsid w:val="00DC0F55"/>
    <w:rsid w:val="00DC4397"/>
    <w:rsid w:val="00DD1FEB"/>
    <w:rsid w:val="00DD2172"/>
    <w:rsid w:val="00DD2F99"/>
    <w:rsid w:val="00DE34D5"/>
    <w:rsid w:val="00DF3A3B"/>
    <w:rsid w:val="00DF4586"/>
    <w:rsid w:val="00DF56B2"/>
    <w:rsid w:val="00DF6DBA"/>
    <w:rsid w:val="00DF72AF"/>
    <w:rsid w:val="00DF763F"/>
    <w:rsid w:val="00E017C3"/>
    <w:rsid w:val="00E02112"/>
    <w:rsid w:val="00E029BC"/>
    <w:rsid w:val="00E02C8F"/>
    <w:rsid w:val="00E03D03"/>
    <w:rsid w:val="00E04834"/>
    <w:rsid w:val="00E068F4"/>
    <w:rsid w:val="00E10CF9"/>
    <w:rsid w:val="00E11EAF"/>
    <w:rsid w:val="00E11F4F"/>
    <w:rsid w:val="00E12142"/>
    <w:rsid w:val="00E13BCF"/>
    <w:rsid w:val="00E13DF4"/>
    <w:rsid w:val="00E16299"/>
    <w:rsid w:val="00E2678D"/>
    <w:rsid w:val="00E306C2"/>
    <w:rsid w:val="00E311A7"/>
    <w:rsid w:val="00E32A1E"/>
    <w:rsid w:val="00E32B35"/>
    <w:rsid w:val="00E35D21"/>
    <w:rsid w:val="00E407B0"/>
    <w:rsid w:val="00E41D41"/>
    <w:rsid w:val="00E43D72"/>
    <w:rsid w:val="00E458BA"/>
    <w:rsid w:val="00E464FD"/>
    <w:rsid w:val="00E47E5A"/>
    <w:rsid w:val="00E541DE"/>
    <w:rsid w:val="00E56447"/>
    <w:rsid w:val="00E56DAA"/>
    <w:rsid w:val="00E578F7"/>
    <w:rsid w:val="00E60380"/>
    <w:rsid w:val="00E6047C"/>
    <w:rsid w:val="00E6345A"/>
    <w:rsid w:val="00E701B8"/>
    <w:rsid w:val="00E70A9C"/>
    <w:rsid w:val="00E724A7"/>
    <w:rsid w:val="00E74CFD"/>
    <w:rsid w:val="00E76E88"/>
    <w:rsid w:val="00E77217"/>
    <w:rsid w:val="00E776AC"/>
    <w:rsid w:val="00E82E55"/>
    <w:rsid w:val="00E8549B"/>
    <w:rsid w:val="00E85FAB"/>
    <w:rsid w:val="00E91F85"/>
    <w:rsid w:val="00E92817"/>
    <w:rsid w:val="00E94C2A"/>
    <w:rsid w:val="00EA1714"/>
    <w:rsid w:val="00EA18A8"/>
    <w:rsid w:val="00EA48AB"/>
    <w:rsid w:val="00EB1A69"/>
    <w:rsid w:val="00EB20D5"/>
    <w:rsid w:val="00EB22C0"/>
    <w:rsid w:val="00EB34C0"/>
    <w:rsid w:val="00EB4626"/>
    <w:rsid w:val="00EC40EC"/>
    <w:rsid w:val="00EC5723"/>
    <w:rsid w:val="00EC592C"/>
    <w:rsid w:val="00EC6BE4"/>
    <w:rsid w:val="00ED0325"/>
    <w:rsid w:val="00ED0468"/>
    <w:rsid w:val="00ED06E8"/>
    <w:rsid w:val="00ED0D9B"/>
    <w:rsid w:val="00ED153E"/>
    <w:rsid w:val="00ED4158"/>
    <w:rsid w:val="00EE18ED"/>
    <w:rsid w:val="00EE40D7"/>
    <w:rsid w:val="00EE6645"/>
    <w:rsid w:val="00EF25E4"/>
    <w:rsid w:val="00EF528F"/>
    <w:rsid w:val="00F115ED"/>
    <w:rsid w:val="00F12785"/>
    <w:rsid w:val="00F14204"/>
    <w:rsid w:val="00F22086"/>
    <w:rsid w:val="00F24B09"/>
    <w:rsid w:val="00F257B6"/>
    <w:rsid w:val="00F26A91"/>
    <w:rsid w:val="00F33C18"/>
    <w:rsid w:val="00F34859"/>
    <w:rsid w:val="00F35D2B"/>
    <w:rsid w:val="00F36586"/>
    <w:rsid w:val="00F41788"/>
    <w:rsid w:val="00F4633D"/>
    <w:rsid w:val="00F53F4A"/>
    <w:rsid w:val="00F53FFB"/>
    <w:rsid w:val="00F54804"/>
    <w:rsid w:val="00F55CD9"/>
    <w:rsid w:val="00F55F4E"/>
    <w:rsid w:val="00F57045"/>
    <w:rsid w:val="00F5778E"/>
    <w:rsid w:val="00F61DD9"/>
    <w:rsid w:val="00F64793"/>
    <w:rsid w:val="00F75729"/>
    <w:rsid w:val="00F764D9"/>
    <w:rsid w:val="00F77BFE"/>
    <w:rsid w:val="00F811BC"/>
    <w:rsid w:val="00F857F0"/>
    <w:rsid w:val="00F858CA"/>
    <w:rsid w:val="00F8702E"/>
    <w:rsid w:val="00F9022A"/>
    <w:rsid w:val="00F9022E"/>
    <w:rsid w:val="00F90D95"/>
    <w:rsid w:val="00F90DCC"/>
    <w:rsid w:val="00F91D2E"/>
    <w:rsid w:val="00F974A6"/>
    <w:rsid w:val="00FA1747"/>
    <w:rsid w:val="00FA44A8"/>
    <w:rsid w:val="00FA4CC2"/>
    <w:rsid w:val="00FA5939"/>
    <w:rsid w:val="00FA5A0D"/>
    <w:rsid w:val="00FA5D8D"/>
    <w:rsid w:val="00FB0261"/>
    <w:rsid w:val="00FB157B"/>
    <w:rsid w:val="00FB15E9"/>
    <w:rsid w:val="00FB2266"/>
    <w:rsid w:val="00FB409C"/>
    <w:rsid w:val="00FB7DB2"/>
    <w:rsid w:val="00FC1FEC"/>
    <w:rsid w:val="00FC3848"/>
    <w:rsid w:val="00FC5103"/>
    <w:rsid w:val="00FD11B4"/>
    <w:rsid w:val="00FD1D53"/>
    <w:rsid w:val="00FD24A7"/>
    <w:rsid w:val="00FD3BB9"/>
    <w:rsid w:val="00FD4677"/>
    <w:rsid w:val="00FD6A13"/>
    <w:rsid w:val="00FD7145"/>
    <w:rsid w:val="00FD72ED"/>
    <w:rsid w:val="00FE1227"/>
    <w:rsid w:val="00FE1423"/>
    <w:rsid w:val="00FF1DF2"/>
    <w:rsid w:val="00FF6BE1"/>
    <w:rsid w:val="02AE6C78"/>
    <w:rsid w:val="144C5C66"/>
    <w:rsid w:val="16BB3E96"/>
    <w:rsid w:val="1B9422B3"/>
    <w:rsid w:val="1D4543E3"/>
    <w:rsid w:val="206B540E"/>
    <w:rsid w:val="2B6F744B"/>
    <w:rsid w:val="2DFA4BBA"/>
    <w:rsid w:val="2E993417"/>
    <w:rsid w:val="2F2E0346"/>
    <w:rsid w:val="2FD100B1"/>
    <w:rsid w:val="375A0A53"/>
    <w:rsid w:val="38EA4EB6"/>
    <w:rsid w:val="3D43468A"/>
    <w:rsid w:val="41F5599F"/>
    <w:rsid w:val="489C655F"/>
    <w:rsid w:val="49416CE5"/>
    <w:rsid w:val="4BC95DFD"/>
    <w:rsid w:val="53543C02"/>
    <w:rsid w:val="54036188"/>
    <w:rsid w:val="581D2102"/>
    <w:rsid w:val="598F3B3D"/>
    <w:rsid w:val="6122678D"/>
    <w:rsid w:val="6AC42982"/>
    <w:rsid w:val="6CBB035E"/>
    <w:rsid w:val="6CF51311"/>
    <w:rsid w:val="6E413E9D"/>
    <w:rsid w:val="6EB47613"/>
    <w:rsid w:val="77F654BF"/>
    <w:rsid w:val="7DD40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eastAsia="方正仿宋_GBK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2020-03-24T08:01:00Z</dcterms:created>
  <dc:creator>游睿</dc:creator>
  <cp:lastModifiedBy>王倩</cp:lastModifiedBy>
  <cp:lastPrinted>2022-04-08T02:29:49Z</cp:lastPrinted>
  <dcterms:modified xsi:type="dcterms:W3CDTF">2022-04-08T02:32:21Z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