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eastAsia="方正黑体_GBK"/>
          <w:b w:val="0"/>
          <w:bCs/>
          <w:lang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bookmarkStart w:id="0" w:name="remove_shape_1"/>
      <w:r>
        <w:rPr>
          <w:rFonts w:hint="eastAsia" w:ascii="Times New Roman" w:hAnsi="Times New Roman"/>
          <w:bCs/>
        </w:rPr>
        <w:pict>
          <v:shape id="_x0000_s1026" o:spid="_x0000_s1026" o:spt="136" type="#_x0000_t136" style="position:absolute;left:0pt;margin-left:7pt;margin-top:2.45pt;height:68.05pt;width:428.65pt;z-index:251659264;mso-width-relative:page;mso-height-relative:page;" fillcolor="#FF0000" fill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bookmarkEnd w:id="0"/>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240" w:lineRule="auto"/>
        <w:ind w:right="0"/>
        <w:jc w:val="center"/>
        <w:rPr>
          <w:rFonts w:hint="eastAsia" w:ascii="Times New Roman" w:hAnsi="Times New Roman"/>
          <w:b w:val="0"/>
          <w:bCs/>
          <w:color w:val="010000"/>
          <w:lang w:eastAsia="zh-CN"/>
        </w:rPr>
      </w:pPr>
      <w:bookmarkStart w:id="1" w:name="s"/>
      <w:bookmarkEnd w:id="1"/>
    </w:p>
    <w:p>
      <w:pPr>
        <w:keepNext w:val="0"/>
        <w:keepLines w:val="0"/>
        <w:pageBreakBefore w:val="0"/>
        <w:widowControl w:val="0"/>
        <w:kinsoku/>
        <w:wordWrap/>
        <w:overflowPunct/>
        <w:topLinePunct w:val="0"/>
        <w:autoSpaceDE/>
        <w:autoSpaceDN/>
        <w:bidi w:val="0"/>
        <w:adjustRightInd/>
        <w:snapToGrid/>
        <w:spacing w:line="240" w:lineRule="auto"/>
        <w:ind w:right="0"/>
        <w:jc w:val="center"/>
        <w:rPr>
          <w:rFonts w:hint="eastAsia" w:ascii="Times New Roman" w:hAnsi="Times New Roman"/>
          <w:b w:val="0"/>
          <w:bCs/>
          <w:color w:val="01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rPr>
          <w:rFonts w:hint="eastAsia" w:ascii="Times New Roman" w:hAnsi="Times New Roman"/>
          <w:b w:val="0"/>
          <w:bCs/>
          <w:color w:val="01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center"/>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10000"/>
          <w:sz w:val="32"/>
          <w:szCs w:val="32"/>
          <w:lang w:eastAsia="zh-CN"/>
        </w:rPr>
        <w:t>渝发改粮督</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color w:val="010000"/>
          <w:sz w:val="32"/>
          <w:szCs w:val="32"/>
          <w:lang w:eastAsia="zh-CN"/>
        </w:rPr>
        <w:t>2020</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color w:val="010000"/>
          <w:sz w:val="32"/>
          <w:szCs w:val="32"/>
          <w:lang w:val="en-US" w:eastAsia="zh-CN"/>
        </w:rPr>
        <w:t>2042</w:t>
      </w:r>
      <w:r>
        <w:rPr>
          <w:rFonts w:hint="default" w:ascii="Times New Roman" w:hAnsi="Times New Roman" w:eastAsia="方正仿宋_GBK" w:cs="Times New Roman"/>
          <w:b w:val="0"/>
          <w:bCs/>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bookmarkStart w:id="2" w:name="remove_shape_2"/>
      <w:r>
        <w:rPr>
          <w:rFonts w:ascii="Times New Roman" w:hAnsi="Times New Roman"/>
          <w:b w:val="0"/>
          <w:bCs/>
        </w:rPr>
        <w:pict>
          <v:shape id="_x0000_s1027" o:spid="_x0000_s1027" o:spt="136" type="#_x0000_t136" style="position:absolute;left:0pt;margin-top:0pt;height:1.4pt;width:509.65pt;mso-position-horizontal:center;z-index:251658240;mso-width-relative:page;mso-height-relative:page;" fillcolor="#FF0000" filled="t" stroked="t" coordsize="21600,21600" adj="10800">
            <v:path/>
            <v:fill on="t" color2="#FFFFFF" opacity="64881f" focussize="0,0"/>
            <v:stroke weight="0pt" color="#FF0000"/>
            <v:imagedata o:title=""/>
            <o:lock v:ext="edit" aspectratio="f"/>
            <v:textpath on="t" fitshape="t" fitpath="t" trim="t" xscale="f" string="-" style="font-family:宋体;font-size:36pt;v-rotate-letters:f;v-same-letter-heights:f;v-text-align:center;"/>
          </v:shape>
        </w:pict>
      </w:r>
      <w:bookmarkEnd w:id="2"/>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eastAsia" w:ascii="Times New Roman" w:hAnsi="Times New Roman"/>
          <w:b w:val="0"/>
          <w:bCs/>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lang w:eastAsia="zh-CN"/>
        </w:rPr>
      </w:pPr>
      <w:r>
        <w:rPr>
          <w:rFonts w:hint="eastAsia" w:ascii="Times New Roman" w:hAnsi="Times New Roman" w:eastAsia="方正小标宋_GBK" w:cs="Times New Roman"/>
          <w:b w:val="0"/>
          <w:bCs/>
          <w:sz w:val="44"/>
          <w:szCs w:val="44"/>
          <w:lang w:eastAsia="zh-CN"/>
        </w:rPr>
        <w:t>重庆市发展改革委员会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关于印发《</w:t>
      </w:r>
      <w:r>
        <w:rPr>
          <w:rFonts w:hint="default" w:ascii="Times New Roman" w:hAnsi="Times New Roman" w:eastAsia="方正小标宋_GBK" w:cs="Times New Roman"/>
          <w:b w:val="0"/>
          <w:bCs/>
          <w:sz w:val="44"/>
          <w:szCs w:val="44"/>
        </w:rPr>
        <w:t>重庆市粮食收购</w:t>
      </w:r>
      <w:r>
        <w:rPr>
          <w:rFonts w:hint="default" w:ascii="Times New Roman" w:hAnsi="Times New Roman" w:eastAsia="方正小标宋_GBK" w:cs="Times New Roman"/>
          <w:b w:val="0"/>
          <w:bCs/>
          <w:sz w:val="44"/>
          <w:szCs w:val="44"/>
          <w:lang w:eastAsia="zh-CN"/>
        </w:rPr>
        <w:t>入库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小标宋_GBK" w:cs="Times New Roman"/>
          <w:b w:val="0"/>
          <w:bCs/>
          <w:sz w:val="44"/>
          <w:szCs w:val="44"/>
        </w:rPr>
        <w:t>和</w:t>
      </w:r>
      <w:r>
        <w:rPr>
          <w:rFonts w:hint="default" w:ascii="Times New Roman" w:hAnsi="Times New Roman" w:eastAsia="方正小标宋_GBK" w:cs="Times New Roman"/>
          <w:b w:val="0"/>
          <w:bCs/>
          <w:sz w:val="44"/>
          <w:szCs w:val="44"/>
          <w:lang w:eastAsia="zh-CN"/>
        </w:rPr>
        <w:t>销售</w:t>
      </w:r>
      <w:r>
        <w:rPr>
          <w:rFonts w:hint="default" w:ascii="Times New Roman" w:hAnsi="Times New Roman" w:eastAsia="方正小标宋_GBK" w:cs="Times New Roman"/>
          <w:b w:val="0"/>
          <w:bCs/>
          <w:sz w:val="44"/>
          <w:szCs w:val="44"/>
        </w:rPr>
        <w:t>出库必检项目</w:t>
      </w:r>
      <w:r>
        <w:rPr>
          <w:rFonts w:hint="default" w:ascii="Times New Roman" w:hAnsi="Times New Roman" w:eastAsia="方正小标宋_GBK" w:cs="Times New Roman"/>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各区县（自治县）发展改革委，重庆高新区改革发展局、万盛经开区发展改革局，市储备粮公司、重庆粮食集团，市粮油质检站、万州粮油质检站、永川粮油质检站</w:t>
      </w:r>
      <w:r>
        <w:rPr>
          <w:rFonts w:hint="eastAsia" w:ascii="Times New Roman" w:hAnsi="Times New Roman" w:eastAsia="方正仿宋_GBK" w:cs="Times New Roman"/>
          <w:b w:val="0"/>
          <w:bCs/>
          <w:color w:val="000000"/>
          <w:sz w:val="32"/>
          <w:szCs w:val="32"/>
          <w:lang w:val="en-US" w:eastAsia="zh-CN"/>
        </w:rPr>
        <w:t>，中储粮集团在渝直属库</w:t>
      </w:r>
      <w:r>
        <w:rPr>
          <w:rFonts w:hint="default" w:ascii="Times New Roman" w:hAnsi="Times New Roman" w:eastAsia="方正仿宋_GBK" w:cs="Times New Roman"/>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baseline"/>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根据《关于改革完善体制机制加强粮食储备安全管理的若干意见》和《粮食质量安全监管办法》等有关规定，为确保我市粮食收购入库和销售出库粮食符合粮食质量和食品安全标准，杜绝不符合食品安全标准的粮食流入口粮市场和用于食品生产企业，</w:t>
      </w:r>
      <w:r>
        <w:rPr>
          <w:rFonts w:hint="eastAsia" w:ascii="Times New Roman" w:hAnsi="Times New Roman" w:eastAsia="方正仿宋_GBK" w:cs="Times New Roman"/>
          <w:b w:val="0"/>
          <w:bCs/>
          <w:color w:val="000000"/>
          <w:sz w:val="32"/>
          <w:szCs w:val="32"/>
          <w:lang w:val="en-US" w:eastAsia="zh-CN"/>
        </w:rPr>
        <w:t>现将</w:t>
      </w:r>
      <w:r>
        <w:rPr>
          <w:rFonts w:hint="default" w:ascii="Times New Roman" w:hAnsi="Times New Roman" w:eastAsia="方正仿宋_GBK" w:cs="Times New Roman"/>
          <w:b w:val="0"/>
          <w:bCs/>
          <w:color w:val="000000"/>
          <w:sz w:val="32"/>
          <w:szCs w:val="32"/>
          <w:lang w:val="en-US" w:eastAsia="zh-CN"/>
        </w:rPr>
        <w:t>《重庆市粮食收购入库和销售出库必检项目》印发</w:t>
      </w:r>
      <w:r>
        <w:rPr>
          <w:rFonts w:hint="eastAsia" w:ascii="Times New Roman" w:hAnsi="Times New Roman" w:eastAsia="方正仿宋_GBK" w:cs="Times New Roman"/>
          <w:b w:val="0"/>
          <w:bCs/>
          <w:color w:val="000000"/>
          <w:sz w:val="32"/>
          <w:szCs w:val="32"/>
          <w:lang w:val="en-US" w:eastAsia="zh-CN"/>
        </w:rPr>
        <w:t>你们</w:t>
      </w:r>
      <w:r>
        <w:rPr>
          <w:rFonts w:hint="default"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pacing w:val="0"/>
          <w:w w:val="100"/>
          <w:position w:val="0"/>
          <w:sz w:val="32"/>
          <w:szCs w:val="32"/>
        </w:rPr>
        <w:t>请认真</w:t>
      </w:r>
      <w:r>
        <w:rPr>
          <w:rFonts w:hint="default" w:ascii="Times New Roman" w:hAnsi="Times New Roman" w:eastAsia="方正仿宋_GBK" w:cs="Times New Roman"/>
          <w:b w:val="0"/>
          <w:bCs/>
          <w:color w:val="000000"/>
          <w:spacing w:val="0"/>
          <w:w w:val="100"/>
          <w:position w:val="0"/>
          <w:sz w:val="32"/>
          <w:szCs w:val="32"/>
          <w:lang w:eastAsia="zh-CN"/>
        </w:rPr>
        <w:t>贯彻</w:t>
      </w:r>
      <w:r>
        <w:rPr>
          <w:rFonts w:hint="default" w:ascii="Times New Roman" w:hAnsi="Times New Roman" w:eastAsia="方正仿宋_GBK" w:cs="Times New Roman"/>
          <w:b w:val="0"/>
          <w:bCs/>
          <w:color w:val="000000"/>
          <w:spacing w:val="0"/>
          <w:w w:val="100"/>
          <w:position w:val="0"/>
          <w:sz w:val="32"/>
          <w:szCs w:val="32"/>
        </w:rPr>
        <w:t>执行。</w:t>
      </w: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4537" w:firstLineChars="1418"/>
        <w:jc w:val="both"/>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重庆市发展和改革委员会</w:t>
      </w: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color w:val="000000"/>
          <w:sz w:val="32"/>
          <w:szCs w:val="32"/>
          <w:lang w:val="en-US" w:eastAsia="zh-CN"/>
        </w:rPr>
        <w:t xml:space="preserve">                                2020年12月31日     </w:t>
      </w:r>
      <w:r>
        <w:rPr>
          <w:rFonts w:hint="eastAsia" w:ascii="Times New Roman" w:hAnsi="Times New Roman" w:cs="Times New Roman"/>
          <w:b w:val="0"/>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重庆市粮食收购</w:t>
      </w:r>
      <w:r>
        <w:rPr>
          <w:rFonts w:hint="default" w:ascii="Times New Roman" w:hAnsi="Times New Roman" w:eastAsia="方正小标宋_GBK" w:cs="Times New Roman"/>
          <w:b w:val="0"/>
          <w:bCs/>
          <w:sz w:val="44"/>
          <w:szCs w:val="44"/>
          <w:lang w:eastAsia="zh-CN"/>
        </w:rPr>
        <w:t>入库</w:t>
      </w:r>
      <w:r>
        <w:rPr>
          <w:rFonts w:hint="default" w:ascii="Times New Roman" w:hAnsi="Times New Roman" w:eastAsia="方正小标宋_GBK" w:cs="Times New Roman"/>
          <w:b w:val="0"/>
          <w:bCs/>
          <w:sz w:val="44"/>
          <w:szCs w:val="44"/>
        </w:rPr>
        <w:t>和</w:t>
      </w:r>
      <w:r>
        <w:rPr>
          <w:rFonts w:hint="default" w:ascii="Times New Roman" w:hAnsi="Times New Roman" w:eastAsia="方正小标宋_GBK" w:cs="Times New Roman"/>
          <w:b w:val="0"/>
          <w:bCs/>
          <w:sz w:val="44"/>
          <w:szCs w:val="44"/>
          <w:lang w:eastAsia="zh-CN"/>
        </w:rPr>
        <w:t>销售</w:t>
      </w:r>
      <w:r>
        <w:rPr>
          <w:rFonts w:hint="default" w:ascii="Times New Roman" w:hAnsi="Times New Roman" w:eastAsia="方正小标宋_GBK" w:cs="Times New Roman"/>
          <w:b w:val="0"/>
          <w:bCs/>
          <w:sz w:val="44"/>
          <w:szCs w:val="44"/>
        </w:rPr>
        <w:t>出库必检项目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imes New Roman" w:hAnsi="Times New Roman" w:eastAsia="方正仿宋_GBK" w:cs="方正仿宋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lang w:val="en-US" w:eastAsia="zh-CN"/>
        </w:rPr>
        <w:t>重庆市辖区的各类</w:t>
      </w:r>
      <w:r>
        <w:rPr>
          <w:rFonts w:hint="default" w:ascii="Times New Roman" w:hAnsi="Times New Roman" w:eastAsia="方正仿宋_GBK" w:cs="Times New Roman"/>
          <w:b w:val="0"/>
          <w:bCs/>
          <w:color w:val="000000"/>
          <w:sz w:val="32"/>
          <w:szCs w:val="32"/>
          <w:lang w:eastAsia="zh-CN"/>
        </w:rPr>
        <w:t>粮食承储企业和相关粮食加工企业</w:t>
      </w:r>
      <w:r>
        <w:rPr>
          <w:rFonts w:hint="default" w:ascii="Times New Roman" w:hAnsi="Times New Roman" w:eastAsia="方正仿宋_GBK" w:cs="Times New Roman"/>
          <w:b w:val="0"/>
          <w:bCs/>
          <w:color w:val="000000"/>
          <w:sz w:val="32"/>
          <w:szCs w:val="32"/>
          <w:lang w:val="en-US" w:eastAsia="zh-CN"/>
        </w:rPr>
        <w:t>（有粮食收购资格）</w:t>
      </w:r>
      <w:r>
        <w:rPr>
          <w:rFonts w:hint="default" w:ascii="Times New Roman" w:hAnsi="Times New Roman" w:eastAsia="方正仿宋_GBK" w:cs="Times New Roman"/>
          <w:b w:val="0"/>
          <w:bCs/>
          <w:color w:val="000000"/>
          <w:sz w:val="32"/>
          <w:szCs w:val="32"/>
          <w:lang w:eastAsia="zh-CN"/>
        </w:rPr>
        <w:t>在原粮收购入库和销售</w:t>
      </w:r>
      <w:r>
        <w:rPr>
          <w:rFonts w:hint="default" w:ascii="Times New Roman" w:hAnsi="Times New Roman" w:eastAsia="方正仿宋_GBK" w:cs="Times New Roman"/>
          <w:b w:val="0"/>
          <w:bCs/>
          <w:color w:val="000000"/>
          <w:sz w:val="32"/>
          <w:szCs w:val="32"/>
        </w:rPr>
        <w:t>出库</w:t>
      </w:r>
      <w:r>
        <w:rPr>
          <w:rFonts w:hint="default" w:ascii="Times New Roman" w:hAnsi="Times New Roman" w:eastAsia="方正仿宋_GBK" w:cs="Times New Roman"/>
          <w:b w:val="0"/>
          <w:bCs/>
          <w:color w:val="000000"/>
          <w:sz w:val="32"/>
          <w:szCs w:val="32"/>
          <w:lang w:eastAsia="zh-CN"/>
        </w:rPr>
        <w:t>时，</w:t>
      </w:r>
      <w:r>
        <w:rPr>
          <w:rFonts w:hint="eastAsia" w:ascii="Times New Roman" w:hAnsi="Times New Roman" w:eastAsia="方正仿宋_GBK" w:cs="Times New Roman"/>
          <w:b w:val="0"/>
          <w:bCs/>
          <w:color w:val="000000"/>
          <w:sz w:val="32"/>
          <w:szCs w:val="32"/>
          <w:lang w:eastAsia="zh-CN"/>
        </w:rPr>
        <w:t>粮油质检机构开展政策性粮食检验监测时</w:t>
      </w:r>
      <w:r>
        <w:rPr>
          <w:rFonts w:hint="default" w:ascii="Times New Roman" w:hAnsi="Times New Roman" w:eastAsia="方正仿宋_GBK" w:cs="Times New Roman"/>
          <w:b w:val="0"/>
          <w:bCs/>
          <w:color w:val="000000"/>
          <w:sz w:val="32"/>
          <w:szCs w:val="32"/>
          <w:lang w:eastAsia="zh-CN"/>
        </w:rPr>
        <w:t>需执行以下质量</w:t>
      </w:r>
      <w:r>
        <w:rPr>
          <w:rFonts w:hint="default" w:ascii="Times New Roman" w:hAnsi="Times New Roman" w:eastAsia="方正仿宋_GBK" w:cs="Times New Roman"/>
          <w:b w:val="0"/>
          <w:bCs/>
          <w:color w:val="000000"/>
          <w:sz w:val="32"/>
          <w:szCs w:val="32"/>
        </w:rPr>
        <w:t>必检项目</w:t>
      </w:r>
      <w:r>
        <w:rPr>
          <w:rFonts w:hint="default" w:ascii="Times New Roman" w:hAnsi="Times New Roman" w:eastAsia="方正仿宋_GBK"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黑体_GBK" w:cs="Times New Roman"/>
          <w:b w:val="0"/>
          <w:bCs/>
          <w:sz w:val="32"/>
          <w:szCs w:val="32"/>
        </w:rPr>
        <w:t>一、收购入库必检项</w:t>
      </w:r>
      <w:r>
        <w:rPr>
          <w:rFonts w:hint="default" w:ascii="Times New Roman" w:hAnsi="Times New Roman" w:eastAsia="方正黑体_GBK" w:cs="Times New Roman"/>
          <w:b w:val="0"/>
          <w:bCs/>
          <w:sz w:val="32"/>
          <w:szCs w:val="32"/>
          <w:lang w:eastAsia="zh-CN"/>
        </w:rPr>
        <w:t>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楷体_GBK" w:cs="Times New Roman"/>
          <w:b w:val="0"/>
          <w:bCs/>
          <w:sz w:val="32"/>
          <w:szCs w:val="32"/>
        </w:rPr>
        <w:t>（一）质量指标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稻谷：色泽气味、出糙率、整精米率、杂质、水分、黄粒米</w:t>
      </w:r>
      <w:r>
        <w:rPr>
          <w:rFonts w:hint="default" w:ascii="Times New Roman" w:hAnsi="Times New Roman" w:eastAsia="方正仿宋_GBK" w:cs="Times New Roman"/>
          <w:b w:val="0"/>
          <w:bCs/>
          <w:sz w:val="32"/>
          <w:szCs w:val="32"/>
          <w:lang w:eastAsia="zh-CN"/>
        </w:rPr>
        <w:t>、谷外糙米、互混率。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小麦：色泽气味、容重、不完善粒、杂质</w:t>
      </w:r>
      <w:r>
        <w:rPr>
          <w:rFonts w:hint="default" w:ascii="Times New Roman" w:hAnsi="Times New Roman" w:eastAsia="方正仿宋_GBK" w:cs="Times New Roman"/>
          <w:b w:val="0"/>
          <w:bCs/>
          <w:sz w:val="32"/>
          <w:szCs w:val="32"/>
          <w:lang w:eastAsia="zh-CN"/>
        </w:rPr>
        <w:t>（总量及其矿物质含量）</w:t>
      </w:r>
      <w:r>
        <w:rPr>
          <w:rFonts w:hint="default" w:ascii="Times New Roman" w:hAnsi="Times New Roman" w:eastAsia="方正仿宋_GBK" w:cs="Times New Roman"/>
          <w:b w:val="0"/>
          <w:bCs/>
          <w:sz w:val="32"/>
          <w:szCs w:val="32"/>
        </w:rPr>
        <w:t>、水分</w:t>
      </w:r>
      <w:r>
        <w:rPr>
          <w:rFonts w:hint="default" w:ascii="Times New Roman" w:hAnsi="Times New Roman" w:eastAsia="方正仿宋_GBK" w:cs="Times New Roman"/>
          <w:b w:val="0"/>
          <w:bCs/>
          <w:sz w:val="32"/>
          <w:szCs w:val="32"/>
          <w:lang w:eastAsia="zh-CN"/>
        </w:rPr>
        <w:t>、分类</w:t>
      </w:r>
      <w:r>
        <w:rPr>
          <w:rFonts w:hint="default" w:ascii="Times New Roman" w:hAnsi="Times New Roman" w:eastAsia="方正仿宋_GBK"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玉米：色泽气味、容重、不完善粒、霉变粒、杂质、水分</w:t>
      </w:r>
      <w:r>
        <w:rPr>
          <w:rFonts w:hint="default" w:ascii="Times New Roman" w:hAnsi="Times New Roman" w:eastAsia="方正仿宋_GBK" w:cs="Times New Roman"/>
          <w:b w:val="0"/>
          <w:bCs/>
          <w:sz w:val="32"/>
          <w:szCs w:val="32"/>
          <w:lang w:eastAsia="zh-CN"/>
        </w:rPr>
        <w:t>、分类</w:t>
      </w:r>
      <w:r>
        <w:rPr>
          <w:rFonts w:hint="default" w:ascii="Times New Roman" w:hAnsi="Times New Roman" w:eastAsia="方正仿宋_GBK"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植物油：气味滋味、</w:t>
      </w:r>
      <w:r>
        <w:rPr>
          <w:rFonts w:hint="default" w:ascii="Times New Roman" w:hAnsi="Times New Roman" w:eastAsia="方正仿宋_GBK" w:cs="Times New Roman"/>
          <w:b w:val="0"/>
          <w:bCs/>
          <w:sz w:val="32"/>
          <w:szCs w:val="32"/>
          <w:lang w:eastAsia="zh-CN"/>
        </w:rPr>
        <w:t>色泽、</w:t>
      </w:r>
      <w:r>
        <w:rPr>
          <w:rFonts w:hint="default" w:ascii="Times New Roman" w:hAnsi="Times New Roman" w:eastAsia="方正仿宋_GBK" w:cs="Times New Roman"/>
          <w:b w:val="0"/>
          <w:bCs/>
          <w:sz w:val="32"/>
          <w:szCs w:val="32"/>
        </w:rPr>
        <w:t>水分及挥发物、不溶性杂质、酸价、过氧化值、溶剂残留量。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rPr>
        <w:t>（二）储存品质指标</w:t>
      </w:r>
      <w:r>
        <w:rPr>
          <w:rFonts w:hint="eastAsia" w:ascii="Times New Roman" w:hAnsi="Times New Roman" w:eastAsia="方正楷体_GBK" w:cs="Times New Roman"/>
          <w:b w:val="0"/>
          <w:bCs/>
          <w:sz w:val="32"/>
          <w:szCs w:val="32"/>
          <w:lang w:eastAsia="zh-CN"/>
        </w:rPr>
        <w:t>（仅限于政策性粮食）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稻谷：色泽气味、脂肪酸值、品尝评分值。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小麦：色泽气味、面筋吸水量、品尝评分值。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玉米：色泽气味、脂肪酸值、品尝评分值。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楷体_GBK" w:cs="Times New Roman"/>
          <w:b w:val="0"/>
          <w:bCs/>
          <w:sz w:val="32"/>
          <w:szCs w:val="32"/>
        </w:rPr>
        <w:t>（三）主要食品安全指标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稻谷：镉、无机砷、黄曲霉毒素B</w:t>
      </w:r>
      <w:r>
        <w:rPr>
          <w:rFonts w:hint="default" w:ascii="Times New Roman" w:hAnsi="Times New Roman" w:eastAsia="方正仿宋_GBK" w:cs="Times New Roman"/>
          <w:b w:val="0"/>
          <w:bCs/>
          <w:sz w:val="32"/>
          <w:szCs w:val="32"/>
          <w:vertAlign w:val="subscript"/>
        </w:rPr>
        <w:t>1</w:t>
      </w:r>
      <w:r>
        <w:rPr>
          <w:rFonts w:hint="default" w:ascii="Times New Roman" w:hAnsi="Times New Roman" w:eastAsia="方正仿宋_GBK"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小麦：镉、呕吐毒素（DON）、玉米赤霉烯酮（ZEN）。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玉米：镉、黄曲霉毒素B</w:t>
      </w:r>
      <w:r>
        <w:rPr>
          <w:rFonts w:hint="default" w:ascii="Times New Roman" w:hAnsi="Times New Roman" w:eastAsia="方正仿宋_GBK" w:cs="Times New Roman"/>
          <w:b w:val="0"/>
          <w:bCs/>
          <w:sz w:val="32"/>
          <w:szCs w:val="32"/>
          <w:vertAlign w:val="subscript"/>
        </w:rPr>
        <w:t>1</w:t>
      </w:r>
      <w:r>
        <w:rPr>
          <w:rFonts w:hint="default" w:ascii="Times New Roman" w:hAnsi="Times New Roman" w:eastAsia="方正仿宋_GBK" w:cs="Times New Roman"/>
          <w:b w:val="0"/>
          <w:bCs/>
          <w:sz w:val="32"/>
          <w:szCs w:val="32"/>
        </w:rPr>
        <w:t>、呕吐毒素（DON）、玉米赤霉烯酮（ZEN）。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植物油：丁基羟基茴香醚</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BHA</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二丁基羟基甲苯（</w:t>
      </w:r>
      <w:r>
        <w:rPr>
          <w:rFonts w:hint="default" w:ascii="Times New Roman" w:hAnsi="Times New Roman" w:eastAsia="方正仿宋_GBK" w:cs="Times New Roman"/>
          <w:b w:val="0"/>
          <w:bCs/>
          <w:sz w:val="32"/>
          <w:szCs w:val="32"/>
        </w:rPr>
        <w:t>BHT</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特丁基对苯二酚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TBHQ</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二、销售出库必检项目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（一）销售出库必检项目</w:t>
      </w:r>
      <w:r>
        <w:rPr>
          <w:rFonts w:hint="default" w:ascii="Times New Roman" w:hAnsi="Times New Roman" w:eastAsia="方正仿宋_GBK" w:cs="Times New Roman"/>
          <w:b w:val="0"/>
          <w:bCs/>
          <w:sz w:val="32"/>
          <w:szCs w:val="32"/>
        </w:rPr>
        <w:t>与粮食入库必检项目一致。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（二）</w:t>
      </w:r>
      <w:r>
        <w:rPr>
          <w:rFonts w:hint="default" w:ascii="Times New Roman" w:hAnsi="Times New Roman" w:eastAsia="方正仿宋_GBK" w:cs="Times New Roman"/>
          <w:b w:val="0"/>
          <w:bCs/>
          <w:sz w:val="32"/>
          <w:szCs w:val="32"/>
        </w:rPr>
        <w:t>储存期间对施用过化学药剂且在药剂残效期内的粮食，出库时必须检验药剂残留量。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三、检验方法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（一）</w:t>
      </w:r>
      <w:r>
        <w:rPr>
          <w:rFonts w:hint="eastAsia" w:ascii="Times New Roman" w:hAnsi="Times New Roman" w:eastAsia="方正仿宋_GBK" w:cs="方正仿宋_GBK"/>
          <w:b w:val="0"/>
          <w:bCs/>
          <w:sz w:val="32"/>
          <w:szCs w:val="32"/>
        </w:rPr>
        <w:t>所有检验项目可以选择使用快速检测仪器设备，如有可疑数据应及时用标准方法检验确认。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i w:val="0"/>
          <w:iCs w:val="0"/>
          <w:sz w:val="32"/>
          <w:szCs w:val="32"/>
          <w:lang w:val="en-US" w:eastAsia="zh-CN"/>
        </w:rPr>
      </w:pPr>
      <w:r>
        <w:rPr>
          <w:rFonts w:hint="eastAsia" w:ascii="Times New Roman" w:hAnsi="Times New Roman" w:eastAsia="方正仿宋_GBK" w:cs="方正仿宋_GBK"/>
          <w:b w:val="0"/>
          <w:bCs/>
          <w:sz w:val="32"/>
          <w:szCs w:val="32"/>
          <w:lang w:val="en-US" w:eastAsia="zh-CN"/>
        </w:rPr>
        <w:t>（二）</w:t>
      </w:r>
      <w:r>
        <w:rPr>
          <w:rFonts w:hint="eastAsia" w:ascii="Times New Roman" w:hAnsi="Times New Roman" w:eastAsia="方正仿宋_GBK" w:cs="方正仿宋_GBK"/>
          <w:b w:val="0"/>
          <w:bCs/>
          <w:i w:val="0"/>
          <w:iCs w:val="0"/>
          <w:sz w:val="32"/>
          <w:szCs w:val="32"/>
          <w:lang w:val="en-US" w:eastAsia="zh-CN"/>
        </w:rPr>
        <w:t>超过正常储存年限的粮食销售出库，应当经过专业粮食检验机构进行质量鉴定。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i w:val="0"/>
          <w:iCs w:val="0"/>
          <w:sz w:val="32"/>
          <w:szCs w:val="32"/>
          <w:lang w:val="en-US" w:eastAsia="zh-CN"/>
        </w:rPr>
      </w:pPr>
      <w:r>
        <w:rPr>
          <w:rFonts w:hint="eastAsia" w:ascii="Times New Roman" w:hAnsi="Times New Roman" w:eastAsia="方正仿宋_GBK" w:cs="方正仿宋_GBK"/>
          <w:b w:val="0"/>
          <w:bCs/>
          <w:sz w:val="32"/>
          <w:szCs w:val="32"/>
          <w:lang w:eastAsia="zh-CN"/>
        </w:rPr>
        <w:t>（三）</w:t>
      </w:r>
      <w:r>
        <w:rPr>
          <w:rFonts w:hint="eastAsia" w:ascii="Times New Roman" w:hAnsi="Times New Roman" w:eastAsia="方正仿宋_GBK" w:cs="方正仿宋_GBK"/>
          <w:b w:val="0"/>
          <w:bCs/>
          <w:sz w:val="32"/>
          <w:szCs w:val="32"/>
        </w:rPr>
        <w:t>国家政策性粮食收购入库按照国家规定的必检项目执行</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cs="方正仿宋_GBK"/>
          <w:b w:val="0"/>
          <w:bCs/>
          <w:i w:val="0"/>
          <w:iCs w:val="0"/>
          <w:sz w:val="32"/>
          <w:szCs w:val="32"/>
          <w:lang w:val="en-US" w:eastAsia="zh-CN"/>
        </w:rPr>
        <w:t>必检项目中未列出的项目指标也要符合国家粮食质量标准及国家食品安全标准要求。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b w:val="0"/>
          <w:bCs/>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b w:val="0"/>
          <w:bCs/>
          <w:i w:val="0"/>
          <w:iCs w:val="0"/>
          <w:sz w:val="32"/>
          <w:szCs w:val="32"/>
          <w:lang w:val="en-US" w:eastAsia="zh-CN"/>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line="510" w:lineRule="exact"/>
        <w:ind w:right="0"/>
        <w:jc w:val="both"/>
        <w:textAlignment w:val="baseline"/>
        <w:rPr>
          <w:rFonts w:hint="eastAsia" w:ascii="Times New Roman" w:hAnsi="Times New Roman"/>
          <w:b w:val="0"/>
          <w:bCs/>
        </w:rPr>
      </w:pPr>
    </w:p>
    <w:p>
      <w:pPr>
        <w:pBdr>
          <w:bottom w:val="single" w:color="auto" w:sz="12" w:space="0"/>
        </w:pBdr>
      </w:pPr>
    </w:p>
    <w:sectPr>
      <w:footerReference r:id="rId3" w:type="default"/>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Mangal">
    <w:panose1 w:val="02040503050203030202"/>
    <w:charset w:val="00"/>
    <w:family w:val="auto"/>
    <w:pitch w:val="default"/>
    <w:sig w:usb0="00008003" w:usb1="00000000" w:usb2="00000000" w:usb3="00000000" w:csb0="00000001" w:csb1="00000000"/>
  </w:font>
  <w:font w:name="Arial">
    <w:panose1 w:val="020B0604020202020204"/>
    <w:charset w:val="86"/>
    <w:family w:val="swiss"/>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F"/>
    <w:rsid w:val="001F0ACE"/>
    <w:rsid w:val="00BC4FE3"/>
    <w:rsid w:val="00E23A9F"/>
    <w:rsid w:val="00FC125F"/>
    <w:rsid w:val="04E21BB8"/>
    <w:rsid w:val="0C7B118E"/>
    <w:rsid w:val="1AE64BED"/>
    <w:rsid w:val="237C1428"/>
    <w:rsid w:val="23FC3B8F"/>
    <w:rsid w:val="26024C68"/>
    <w:rsid w:val="30AD4F58"/>
    <w:rsid w:val="34171A50"/>
    <w:rsid w:val="3BD0111A"/>
    <w:rsid w:val="46C80406"/>
    <w:rsid w:val="483B7DF8"/>
    <w:rsid w:val="504B4A04"/>
    <w:rsid w:val="59112BDA"/>
    <w:rsid w:val="596D1849"/>
    <w:rsid w:val="67011294"/>
    <w:rsid w:val="6BD21B41"/>
    <w:rsid w:val="6F2D0C34"/>
    <w:rsid w:val="7241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numPr>
        <w:ilvl w:val="2"/>
        <w:numId w:val="1"/>
      </w:numPr>
      <w:adjustRightInd w:val="0"/>
      <w:outlineLvl w:val="2"/>
    </w:pPr>
    <w:rPr>
      <w:rFonts w:ascii="方正仿宋_GBK" w:hAnsi="方正仿宋_GBK" w:eastAsia="方正仿宋_GBK" w:cs="Times New Roman"/>
      <w:bCs/>
      <w:sz w:val="32"/>
      <w:szCs w:val="32"/>
      <w:lang w:val="zh-CN" w:eastAsia="zh-CN"/>
    </w:rPr>
  </w:style>
  <w:style w:type="paragraph" w:styleId="5">
    <w:name w:val="heading 4"/>
    <w:basedOn w:val="1"/>
    <w:next w:val="1"/>
    <w:link w:val="21"/>
    <w:unhideWhenUsed/>
    <w:qFormat/>
    <w:uiPriority w:val="9"/>
    <w:pPr>
      <w:numPr>
        <w:ilvl w:val="3"/>
        <w:numId w:val="1"/>
      </w:numPr>
      <w:outlineLvl w:val="3"/>
    </w:pPr>
    <w:rPr>
      <w:rFonts w:ascii="方正仿宋_GBK" w:hAnsi="方正仿宋_GBK" w:eastAsia="方正仿宋_GBK" w:cs="Times New Roman"/>
      <w:bCs/>
      <w:sz w:val="32"/>
      <w:szCs w:val="32"/>
      <w:lang w:val="zh-CN" w:eastAsia="zh-CN"/>
    </w:rPr>
  </w:style>
  <w:style w:type="paragraph" w:styleId="6">
    <w:name w:val="heading 5"/>
    <w:basedOn w:val="1"/>
    <w:next w:val="1"/>
    <w:link w:val="22"/>
    <w:unhideWhenUsed/>
    <w:qFormat/>
    <w:uiPriority w:val="9"/>
    <w:pPr>
      <w:numPr>
        <w:ilvl w:val="4"/>
        <w:numId w:val="1"/>
      </w:numPr>
      <w:outlineLvl w:val="4"/>
    </w:pPr>
    <w:rPr>
      <w:rFonts w:ascii="方正仿宋_GBK" w:hAnsi="方正仿宋_GBK" w:eastAsia="方正仿宋_GBK" w:cs="Times New Roman"/>
      <w:bCs/>
      <w:sz w:val="32"/>
      <w:szCs w:val="32"/>
      <w:lang w:val="zh-CN" w:eastAsia="zh-CN"/>
    </w:rPr>
  </w:style>
  <w:style w:type="paragraph" w:styleId="7">
    <w:name w:val="heading 6"/>
    <w:basedOn w:val="1"/>
    <w:next w:val="1"/>
    <w:link w:val="23"/>
    <w:unhideWhenUsed/>
    <w:qFormat/>
    <w:uiPriority w:val="9"/>
    <w:pPr>
      <w:numPr>
        <w:ilvl w:val="5"/>
        <w:numId w:val="1"/>
      </w:numPr>
      <w:spacing w:before="240" w:after="64" w:line="319" w:lineRule="auto"/>
      <w:outlineLvl w:val="5"/>
    </w:pPr>
    <w:rPr>
      <w:rFonts w:ascii="方正仿宋_GBK" w:hAnsi="方正仿宋_GBK" w:eastAsia="方正仿宋_GBK" w:cs="Times New Roman"/>
      <w:bCs/>
      <w:sz w:val="32"/>
      <w:szCs w:val="32"/>
      <w:lang w:val="zh-CN" w:eastAsia="zh-CN"/>
    </w:rPr>
  </w:style>
  <w:style w:type="paragraph" w:styleId="8">
    <w:name w:val="heading 7"/>
    <w:basedOn w:val="1"/>
    <w:next w:val="1"/>
    <w:link w:val="24"/>
    <w:unhideWhenUsed/>
    <w:qFormat/>
    <w:uiPriority w:val="9"/>
    <w:pPr>
      <w:keepNext/>
      <w:keepLines/>
      <w:numPr>
        <w:ilvl w:val="6"/>
        <w:numId w:val="1"/>
      </w:numPr>
      <w:spacing w:before="240" w:after="64" w:line="320" w:lineRule="auto"/>
      <w:outlineLvl w:val="6"/>
    </w:pPr>
    <w:rPr>
      <w:rFonts w:ascii="方正仿宋_GBK" w:hAnsi="方正仿宋_GBK" w:eastAsia="方正仿宋_GBK" w:cs="Times New Roman"/>
      <w:b/>
      <w:bCs/>
      <w:sz w:val="24"/>
      <w:szCs w:val="24"/>
      <w:lang w:val="zh-CN" w:eastAsia="zh-CN"/>
    </w:rPr>
  </w:style>
  <w:style w:type="paragraph" w:styleId="9">
    <w:name w:val="heading 8"/>
    <w:basedOn w:val="1"/>
    <w:next w:val="1"/>
    <w:link w:val="25"/>
    <w:unhideWhenUsed/>
    <w:qFormat/>
    <w:uiPriority w:val="9"/>
    <w:pPr>
      <w:keepNext/>
      <w:keepLines/>
      <w:numPr>
        <w:ilvl w:val="7"/>
        <w:numId w:val="1"/>
      </w:numPr>
      <w:spacing w:before="240" w:after="64" w:line="320" w:lineRule="auto"/>
      <w:outlineLvl w:val="7"/>
    </w:pPr>
    <w:rPr>
      <w:rFonts w:ascii="Cambria" w:hAnsi="Cambria" w:eastAsia="宋体" w:cs="Times New Roman"/>
      <w:sz w:val="24"/>
      <w:szCs w:val="24"/>
      <w:lang w:val="zh-CN" w:eastAsia="zh-CN"/>
    </w:rPr>
  </w:style>
  <w:style w:type="paragraph" w:styleId="10">
    <w:name w:val="heading 9"/>
    <w:basedOn w:val="1"/>
    <w:next w:val="1"/>
    <w:link w:val="26"/>
    <w:unhideWhenUsed/>
    <w:qFormat/>
    <w:uiPriority w:val="9"/>
    <w:pPr>
      <w:keepNext/>
      <w:keepLines/>
      <w:spacing w:before="240" w:after="64" w:line="320" w:lineRule="auto"/>
      <w:ind w:left="1584" w:hanging="1584"/>
      <w:outlineLvl w:val="8"/>
    </w:pPr>
    <w:rPr>
      <w:rFonts w:ascii="Cambria" w:hAnsi="Cambria" w:eastAsia="宋体" w:cs="Times New Roman"/>
      <w:szCs w:val="21"/>
      <w:lang w:val="zh-CN" w:eastAsia="zh-CN"/>
    </w:rPr>
  </w:style>
  <w:style w:type="character" w:default="1" w:styleId="14">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11">
    <w:name w:val="Body Text"/>
    <w:basedOn w:val="1"/>
    <w:link w:val="27"/>
    <w:qFormat/>
    <w:uiPriority w:val="1"/>
    <w:pPr>
      <w:ind w:left="100" w:firstLine="559"/>
      <w:jc w:val="left"/>
    </w:pPr>
    <w:rPr>
      <w:rFonts w:ascii="宋体" w:hAnsi="宋体" w:eastAsia="宋体"/>
      <w:kern w:val="0"/>
      <w:sz w:val="28"/>
      <w:szCs w:val="28"/>
      <w:lang w:eastAsia="en-US"/>
    </w:rPr>
  </w:style>
  <w:style w:type="paragraph" w:styleId="12">
    <w:name w:val="footer"/>
    <w:basedOn w:val="1"/>
    <w:unhideWhenUsed/>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6">
    <w:name w:val="cg公文-0"/>
    <w:basedOn w:val="1"/>
    <w:qFormat/>
    <w:uiPriority w:val="0"/>
    <w:pPr>
      <w:widowControl/>
      <w:spacing w:line="300" w:lineRule="auto"/>
      <w:ind w:firstLine="560" w:firstLineChars="200"/>
    </w:pPr>
    <w:rPr>
      <w:rFonts w:ascii="仿宋" w:hAnsi="仿宋" w:eastAsia="仿宋" w:cs="宋体"/>
      <w:color w:val="000000"/>
      <w:kern w:val="0"/>
      <w:sz w:val="28"/>
      <w:szCs w:val="28"/>
    </w:rPr>
  </w:style>
  <w:style w:type="paragraph" w:customStyle="1" w:styleId="17">
    <w:name w:val="Table Paragraph"/>
    <w:basedOn w:val="1"/>
    <w:qFormat/>
    <w:uiPriority w:val="1"/>
    <w:pPr>
      <w:jc w:val="left"/>
    </w:pPr>
    <w:rPr>
      <w:kern w:val="0"/>
      <w:sz w:val="22"/>
      <w:lang w:eastAsia="en-US"/>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qFormat/>
    <w:uiPriority w:val="9"/>
    <w:rPr>
      <w:rFonts w:asciiTheme="majorHAnsi" w:hAnsiTheme="majorHAnsi" w:eastAsiaTheme="majorEastAsia" w:cstheme="majorBidi"/>
      <w:b/>
      <w:bCs/>
      <w:sz w:val="32"/>
      <w:szCs w:val="32"/>
    </w:rPr>
  </w:style>
  <w:style w:type="character" w:customStyle="1" w:styleId="20">
    <w:name w:val="标题 3 Char"/>
    <w:basedOn w:val="14"/>
    <w:link w:val="4"/>
    <w:qFormat/>
    <w:uiPriority w:val="9"/>
    <w:rPr>
      <w:rFonts w:ascii="方正仿宋_GBK" w:hAnsi="方正仿宋_GBK" w:eastAsia="方正仿宋_GBK" w:cs="Times New Roman"/>
      <w:bCs/>
      <w:sz w:val="32"/>
      <w:szCs w:val="32"/>
      <w:lang w:val="zh-CN" w:eastAsia="zh-CN"/>
    </w:rPr>
  </w:style>
  <w:style w:type="character" w:customStyle="1" w:styleId="21">
    <w:name w:val="标题 4 Char"/>
    <w:basedOn w:val="14"/>
    <w:link w:val="5"/>
    <w:qFormat/>
    <w:uiPriority w:val="9"/>
    <w:rPr>
      <w:rFonts w:ascii="方正仿宋_GBK" w:hAnsi="方正仿宋_GBK" w:eastAsia="方正仿宋_GBK" w:cs="Times New Roman"/>
      <w:bCs/>
      <w:sz w:val="32"/>
      <w:szCs w:val="32"/>
      <w:lang w:val="zh-CN" w:eastAsia="zh-CN"/>
    </w:rPr>
  </w:style>
  <w:style w:type="character" w:customStyle="1" w:styleId="22">
    <w:name w:val="标题 5 Char"/>
    <w:basedOn w:val="14"/>
    <w:link w:val="6"/>
    <w:qFormat/>
    <w:uiPriority w:val="9"/>
    <w:rPr>
      <w:rFonts w:ascii="方正仿宋_GBK" w:hAnsi="方正仿宋_GBK" w:eastAsia="方正仿宋_GBK" w:cs="Times New Roman"/>
      <w:bCs/>
      <w:sz w:val="32"/>
      <w:szCs w:val="32"/>
      <w:lang w:val="zh-CN" w:eastAsia="zh-CN"/>
    </w:rPr>
  </w:style>
  <w:style w:type="character" w:customStyle="1" w:styleId="23">
    <w:name w:val="标题 6 Char"/>
    <w:basedOn w:val="14"/>
    <w:link w:val="7"/>
    <w:qFormat/>
    <w:uiPriority w:val="9"/>
    <w:rPr>
      <w:rFonts w:ascii="方正仿宋_GBK" w:hAnsi="方正仿宋_GBK" w:eastAsia="方正仿宋_GBK" w:cs="Times New Roman"/>
      <w:bCs/>
      <w:sz w:val="32"/>
      <w:szCs w:val="32"/>
      <w:lang w:val="zh-CN" w:eastAsia="zh-CN"/>
    </w:rPr>
  </w:style>
  <w:style w:type="character" w:customStyle="1" w:styleId="24">
    <w:name w:val="标题 7 Char"/>
    <w:basedOn w:val="14"/>
    <w:link w:val="8"/>
    <w:semiHidden/>
    <w:qFormat/>
    <w:uiPriority w:val="9"/>
    <w:rPr>
      <w:rFonts w:ascii="方正仿宋_GBK" w:hAnsi="方正仿宋_GBK" w:eastAsia="方正仿宋_GBK" w:cs="Times New Roman"/>
      <w:b/>
      <w:bCs/>
      <w:sz w:val="24"/>
      <w:szCs w:val="24"/>
      <w:lang w:val="zh-CN" w:eastAsia="zh-CN"/>
    </w:rPr>
  </w:style>
  <w:style w:type="character" w:customStyle="1" w:styleId="25">
    <w:name w:val="标题 8 Char"/>
    <w:basedOn w:val="14"/>
    <w:link w:val="9"/>
    <w:semiHidden/>
    <w:qFormat/>
    <w:uiPriority w:val="9"/>
    <w:rPr>
      <w:rFonts w:ascii="Cambria" w:hAnsi="Cambria" w:eastAsia="宋体" w:cs="Times New Roman"/>
      <w:sz w:val="24"/>
      <w:szCs w:val="24"/>
      <w:lang w:val="zh-CN" w:eastAsia="zh-CN"/>
    </w:rPr>
  </w:style>
  <w:style w:type="character" w:customStyle="1" w:styleId="26">
    <w:name w:val="标题 9 Char"/>
    <w:basedOn w:val="14"/>
    <w:link w:val="10"/>
    <w:semiHidden/>
    <w:qFormat/>
    <w:uiPriority w:val="9"/>
    <w:rPr>
      <w:rFonts w:ascii="Cambria" w:hAnsi="Cambria" w:eastAsia="宋体" w:cs="Times New Roman"/>
      <w:szCs w:val="21"/>
      <w:lang w:val="zh-CN" w:eastAsia="zh-CN"/>
    </w:rPr>
  </w:style>
  <w:style w:type="character" w:customStyle="1" w:styleId="27">
    <w:name w:val="正文文本 Char"/>
    <w:basedOn w:val="14"/>
    <w:link w:val="11"/>
    <w:qFormat/>
    <w:uiPriority w:val="1"/>
    <w:rPr>
      <w:rFonts w:ascii="宋体" w:hAnsi="宋体" w:eastAsia="宋体"/>
      <w:kern w:val="0"/>
      <w:sz w:val="28"/>
      <w:szCs w:val="28"/>
      <w:lang w:eastAsia="en-US"/>
    </w:rPr>
  </w:style>
  <w:style w:type="paragraph" w:customStyle="1" w:styleId="28">
    <w:name w:val="List Paragraph"/>
    <w:basedOn w:val="1"/>
    <w:qFormat/>
    <w:uiPriority w:val="1"/>
    <w:pPr>
      <w:ind w:firstLine="420" w:firstLineChars="200"/>
    </w:pPr>
  </w:style>
  <w:style w:type="paragraph" w:customStyle="1" w:styleId="29">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2019-11-05T07:33:00Z</dcterms:created>
  <dc:creator>万斯奇</dc:creator>
  <cp:lastModifiedBy>周卒</cp:lastModifiedBy>
  <dcterms:modified xsi:type="dcterms:W3CDTF">2022-03-18T09:11:49Z</dcterms:modified>
  <dc:title>《重庆市粮食收购入库和销售出库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